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96009" w14:textId="77777777" w:rsidR="006A562D" w:rsidRPr="0085075F" w:rsidRDefault="00000000" w:rsidP="0085075F">
      <w:pPr>
        <w:spacing w:after="0" w:line="240" w:lineRule="auto"/>
        <w:jc w:val="center"/>
        <w:rPr>
          <w:rFonts w:ascii="Times New Roman" w:hAnsi="Times New Roman"/>
          <w:b/>
          <w:bCs/>
          <w:sz w:val="28"/>
          <w:szCs w:val="28"/>
        </w:rPr>
      </w:pPr>
      <w:bookmarkStart w:id="0" w:name="_Hlk184377444"/>
      <w:r w:rsidRPr="0085075F">
        <w:rPr>
          <w:rFonts w:ascii="Times New Roman" w:hAnsi="Times New Roman"/>
          <w:b/>
          <w:bCs/>
          <w:sz w:val="28"/>
          <w:szCs w:val="28"/>
        </w:rPr>
        <w:t>Порівняльна таблиця</w:t>
      </w:r>
    </w:p>
    <w:p w14:paraId="18A5FC68" w14:textId="4BF58B81" w:rsidR="006A562D" w:rsidRPr="0085075F" w:rsidRDefault="00000000" w:rsidP="0085075F">
      <w:pPr>
        <w:spacing w:after="0" w:line="240" w:lineRule="auto"/>
        <w:jc w:val="center"/>
        <w:rPr>
          <w:rFonts w:ascii="Times New Roman" w:hAnsi="Times New Roman"/>
          <w:b/>
          <w:bCs/>
          <w:sz w:val="28"/>
          <w:szCs w:val="28"/>
        </w:rPr>
      </w:pPr>
      <w:r w:rsidRPr="0085075F">
        <w:rPr>
          <w:rFonts w:ascii="Times New Roman" w:hAnsi="Times New Roman"/>
          <w:b/>
          <w:bCs/>
          <w:sz w:val="28"/>
          <w:szCs w:val="28"/>
        </w:rPr>
        <w:t xml:space="preserve">до </w:t>
      </w:r>
      <w:proofErr w:type="spellStart"/>
      <w:r w:rsidRPr="0085075F">
        <w:rPr>
          <w:rFonts w:ascii="Times New Roman" w:hAnsi="Times New Roman"/>
          <w:b/>
          <w:bCs/>
          <w:sz w:val="28"/>
          <w:szCs w:val="28"/>
        </w:rPr>
        <w:t>проєкту</w:t>
      </w:r>
      <w:proofErr w:type="spellEnd"/>
      <w:r w:rsidRPr="0085075F">
        <w:rPr>
          <w:rFonts w:ascii="Times New Roman" w:hAnsi="Times New Roman"/>
          <w:b/>
          <w:bCs/>
          <w:sz w:val="28"/>
          <w:szCs w:val="28"/>
        </w:rPr>
        <w:t xml:space="preserve"> </w:t>
      </w:r>
      <w:r w:rsidR="0085075F" w:rsidRPr="0085075F">
        <w:rPr>
          <w:rFonts w:ascii="Times New Roman" w:hAnsi="Times New Roman"/>
          <w:b/>
          <w:bCs/>
          <w:sz w:val="28"/>
          <w:szCs w:val="28"/>
        </w:rPr>
        <w:t>Закону</w:t>
      </w:r>
      <w:r w:rsidR="0085075F">
        <w:rPr>
          <w:rFonts w:ascii="Times New Roman" w:hAnsi="Times New Roman"/>
          <w:b/>
          <w:bCs/>
          <w:sz w:val="28"/>
          <w:szCs w:val="28"/>
        </w:rPr>
        <w:t xml:space="preserve"> України</w:t>
      </w:r>
      <w:r w:rsidR="0085075F" w:rsidRPr="0085075F">
        <w:rPr>
          <w:rFonts w:ascii="Times New Roman" w:hAnsi="Times New Roman"/>
          <w:b/>
          <w:bCs/>
          <w:sz w:val="28"/>
          <w:szCs w:val="28"/>
        </w:rPr>
        <w:t xml:space="preserve"> </w:t>
      </w:r>
      <w:r w:rsidR="0085075F">
        <w:rPr>
          <w:rFonts w:ascii="Times New Roman" w:hAnsi="Times New Roman"/>
          <w:b/>
          <w:bCs/>
          <w:sz w:val="28"/>
          <w:szCs w:val="28"/>
        </w:rPr>
        <w:t>«</w:t>
      </w:r>
      <w:bookmarkStart w:id="1" w:name="_Hlk183164036"/>
      <w:r w:rsidR="0085075F">
        <w:rPr>
          <w:rFonts w:ascii="Times New Roman" w:hAnsi="Times New Roman"/>
          <w:b/>
          <w:bCs/>
          <w:sz w:val="28"/>
          <w:szCs w:val="28"/>
        </w:rPr>
        <w:t>Пр</w:t>
      </w:r>
      <w:r w:rsidRPr="0085075F">
        <w:rPr>
          <w:rFonts w:ascii="Times New Roman" w:hAnsi="Times New Roman"/>
          <w:b/>
          <w:bCs/>
          <w:sz w:val="28"/>
          <w:szCs w:val="28"/>
        </w:rPr>
        <w:t xml:space="preserve">о внесення змін до Закону України «Про державне регулювання діяльності щодо організації та проведення азартних ігор» </w:t>
      </w:r>
      <w:r w:rsidR="00593A42">
        <w:rPr>
          <w:rFonts w:ascii="Times New Roman" w:hAnsi="Times New Roman"/>
          <w:b/>
          <w:bCs/>
          <w:sz w:val="28"/>
          <w:szCs w:val="28"/>
        </w:rPr>
        <w:t>щодо</w:t>
      </w:r>
      <w:r w:rsidRPr="0085075F">
        <w:rPr>
          <w:rFonts w:ascii="Times New Roman" w:hAnsi="Times New Roman"/>
          <w:b/>
          <w:bCs/>
          <w:sz w:val="28"/>
          <w:szCs w:val="28"/>
        </w:rPr>
        <w:t xml:space="preserve"> захисту прав гравців</w:t>
      </w:r>
      <w:bookmarkEnd w:id="1"/>
      <w:r w:rsidR="0085075F">
        <w:rPr>
          <w:rFonts w:ascii="Times New Roman" w:hAnsi="Times New Roman"/>
          <w:b/>
          <w:bCs/>
          <w:sz w:val="28"/>
          <w:szCs w:val="28"/>
        </w:rPr>
        <w:t>»</w:t>
      </w:r>
    </w:p>
    <w:p w14:paraId="5C25998A" w14:textId="77777777" w:rsidR="0085075F" w:rsidRDefault="0085075F" w:rsidP="0085075F">
      <w:pPr>
        <w:spacing w:after="0" w:line="240" w:lineRule="auto"/>
        <w:jc w:val="center"/>
        <w:rPr>
          <w:rFonts w:ascii="Times New Roman" w:hAnsi="Times New Roman"/>
          <w:sz w:val="28"/>
          <w:szCs w:val="28"/>
        </w:rPr>
      </w:pPr>
    </w:p>
    <w:tbl>
      <w:tblPr>
        <w:tblStyle w:val="a6"/>
        <w:tblW w:w="15313" w:type="dxa"/>
        <w:tblInd w:w="279" w:type="dxa"/>
        <w:tblLook w:val="04A0" w:firstRow="1" w:lastRow="0" w:firstColumn="1" w:lastColumn="0" w:noHBand="0" w:noVBand="1"/>
      </w:tblPr>
      <w:tblGrid>
        <w:gridCol w:w="7654"/>
        <w:gridCol w:w="7659"/>
      </w:tblGrid>
      <w:tr w:rsidR="0085075F" w14:paraId="138E372F" w14:textId="77777777" w:rsidTr="00CD6E24">
        <w:trPr>
          <w:trHeight w:val="414"/>
        </w:trPr>
        <w:tc>
          <w:tcPr>
            <w:tcW w:w="7654" w:type="dxa"/>
            <w:vAlign w:val="center"/>
          </w:tcPr>
          <w:p w14:paraId="391A8DB6" w14:textId="2E51D33E" w:rsidR="0085075F" w:rsidRPr="0085075F" w:rsidRDefault="0085075F" w:rsidP="0085075F">
            <w:pPr>
              <w:ind w:firstLine="171"/>
              <w:jc w:val="center"/>
              <w:rPr>
                <w:rFonts w:ascii="Times New Roman" w:hAnsi="Times New Roman"/>
                <w:sz w:val="24"/>
                <w:szCs w:val="24"/>
              </w:rPr>
            </w:pPr>
            <w:r w:rsidRPr="0085075F">
              <w:rPr>
                <w:rFonts w:ascii="Times New Roman" w:hAnsi="Times New Roman"/>
                <w:b/>
                <w:color w:val="000000" w:themeColor="text1"/>
                <w:sz w:val="24"/>
                <w:szCs w:val="24"/>
              </w:rPr>
              <w:t xml:space="preserve">Зміст положення </w:t>
            </w:r>
            <w:proofErr w:type="spellStart"/>
            <w:r w:rsidRPr="0085075F">
              <w:rPr>
                <w:rFonts w:ascii="Times New Roman" w:hAnsi="Times New Roman"/>
                <w:b/>
                <w:color w:val="000000" w:themeColor="text1"/>
                <w:sz w:val="24"/>
                <w:szCs w:val="24"/>
              </w:rPr>
              <w:t>акта</w:t>
            </w:r>
            <w:proofErr w:type="spellEnd"/>
            <w:r w:rsidRPr="0085075F">
              <w:rPr>
                <w:rFonts w:ascii="Times New Roman" w:hAnsi="Times New Roman"/>
                <w:b/>
                <w:color w:val="000000" w:themeColor="text1"/>
                <w:sz w:val="24"/>
                <w:szCs w:val="24"/>
              </w:rPr>
              <w:t xml:space="preserve"> законодавства</w:t>
            </w:r>
          </w:p>
        </w:tc>
        <w:tc>
          <w:tcPr>
            <w:tcW w:w="7654" w:type="dxa"/>
            <w:vAlign w:val="center"/>
          </w:tcPr>
          <w:p w14:paraId="4ABB43C0" w14:textId="700D7A3F" w:rsidR="0085075F" w:rsidRPr="0085075F" w:rsidRDefault="0085075F" w:rsidP="0085075F">
            <w:pPr>
              <w:ind w:firstLine="171"/>
              <w:jc w:val="center"/>
              <w:rPr>
                <w:rFonts w:ascii="Times New Roman" w:hAnsi="Times New Roman"/>
                <w:sz w:val="24"/>
                <w:szCs w:val="24"/>
              </w:rPr>
            </w:pPr>
            <w:r w:rsidRPr="0085075F">
              <w:rPr>
                <w:rFonts w:ascii="Times New Roman" w:hAnsi="Times New Roman"/>
                <w:b/>
                <w:color w:val="000000" w:themeColor="text1"/>
                <w:sz w:val="24"/>
                <w:szCs w:val="24"/>
              </w:rPr>
              <w:t xml:space="preserve">Зміст відповідного положення проекту </w:t>
            </w:r>
            <w:proofErr w:type="spellStart"/>
            <w:r w:rsidRPr="0085075F">
              <w:rPr>
                <w:rFonts w:ascii="Times New Roman" w:hAnsi="Times New Roman"/>
                <w:b/>
                <w:color w:val="000000" w:themeColor="text1"/>
                <w:sz w:val="24"/>
                <w:szCs w:val="24"/>
              </w:rPr>
              <w:t>акта</w:t>
            </w:r>
            <w:proofErr w:type="spellEnd"/>
          </w:p>
        </w:tc>
      </w:tr>
      <w:tr w:rsidR="0085075F" w14:paraId="4DEB7AEC" w14:textId="77777777" w:rsidTr="00CD6E24">
        <w:trPr>
          <w:trHeight w:val="545"/>
        </w:trPr>
        <w:tc>
          <w:tcPr>
            <w:tcW w:w="15313" w:type="dxa"/>
            <w:gridSpan w:val="2"/>
            <w:vAlign w:val="center"/>
          </w:tcPr>
          <w:p w14:paraId="62C22AA9" w14:textId="77777777" w:rsidR="0085075F" w:rsidRPr="0085075F" w:rsidRDefault="0085075F" w:rsidP="00E331B6">
            <w:pPr>
              <w:ind w:firstLine="171"/>
              <w:jc w:val="center"/>
              <w:rPr>
                <w:rFonts w:ascii="Times New Roman" w:hAnsi="Times New Roman"/>
                <w:b/>
                <w:bCs/>
                <w:sz w:val="24"/>
                <w:szCs w:val="24"/>
              </w:rPr>
            </w:pPr>
            <w:r w:rsidRPr="0085075F">
              <w:rPr>
                <w:rFonts w:ascii="Times New Roman" w:hAnsi="Times New Roman"/>
                <w:b/>
                <w:bCs/>
                <w:sz w:val="24"/>
                <w:szCs w:val="24"/>
              </w:rPr>
              <w:t>Закон України «Про державне регулювання діяльності щодо організації та проведення азартних ігор»</w:t>
            </w:r>
          </w:p>
        </w:tc>
      </w:tr>
      <w:tr w:rsidR="0085075F" w14:paraId="0C937C87" w14:textId="77777777" w:rsidTr="00CD6E24">
        <w:tc>
          <w:tcPr>
            <w:tcW w:w="7654" w:type="dxa"/>
          </w:tcPr>
          <w:p w14:paraId="51E7B700" w14:textId="77777777" w:rsidR="0085075F" w:rsidRPr="00627BB3" w:rsidRDefault="0085075F" w:rsidP="0085075F">
            <w:pPr>
              <w:ind w:firstLine="171"/>
              <w:jc w:val="both"/>
              <w:rPr>
                <w:rFonts w:ascii="Times New Roman" w:hAnsi="Times New Roman"/>
                <w:b/>
                <w:bCs/>
                <w:sz w:val="24"/>
                <w:szCs w:val="24"/>
              </w:rPr>
            </w:pPr>
            <w:r w:rsidRPr="00627BB3">
              <w:rPr>
                <w:rFonts w:ascii="Times New Roman" w:hAnsi="Times New Roman"/>
                <w:b/>
                <w:bCs/>
                <w:sz w:val="24"/>
                <w:szCs w:val="24"/>
              </w:rPr>
              <w:t>Стаття 1. Визначення термінів</w:t>
            </w:r>
          </w:p>
          <w:p w14:paraId="41646C4B" w14:textId="77777777" w:rsidR="0085075F" w:rsidRPr="00627BB3" w:rsidRDefault="0085075F" w:rsidP="0085075F">
            <w:pPr>
              <w:ind w:firstLine="171"/>
              <w:jc w:val="both"/>
              <w:rPr>
                <w:rFonts w:ascii="Times New Roman" w:hAnsi="Times New Roman"/>
                <w:sz w:val="24"/>
                <w:szCs w:val="24"/>
              </w:rPr>
            </w:pPr>
            <w:r w:rsidRPr="00627BB3">
              <w:rPr>
                <w:rFonts w:ascii="Times New Roman" w:hAnsi="Times New Roman"/>
                <w:sz w:val="24"/>
                <w:szCs w:val="24"/>
              </w:rPr>
              <w:t>1. У цьому Законі терміни вживаються в такому значенні:</w:t>
            </w:r>
          </w:p>
          <w:p w14:paraId="5FF9F393" w14:textId="2D9392B3" w:rsidR="00241361" w:rsidRPr="00627BB3" w:rsidRDefault="00241361" w:rsidP="0085075F">
            <w:pPr>
              <w:ind w:firstLine="171"/>
              <w:jc w:val="both"/>
              <w:rPr>
                <w:rFonts w:ascii="Times New Roman" w:hAnsi="Times New Roman"/>
                <w:sz w:val="24"/>
                <w:szCs w:val="24"/>
              </w:rPr>
            </w:pPr>
            <w:r w:rsidRPr="00627BB3">
              <w:rPr>
                <w:rFonts w:ascii="Times New Roman" w:hAnsi="Times New Roman"/>
                <w:sz w:val="24"/>
                <w:szCs w:val="24"/>
              </w:rPr>
              <w:t>…</w:t>
            </w:r>
          </w:p>
          <w:p w14:paraId="05E11329" w14:textId="312BC184" w:rsidR="00241361" w:rsidRPr="00627BB3" w:rsidRDefault="00241361" w:rsidP="0085075F">
            <w:pPr>
              <w:ind w:firstLine="171"/>
              <w:jc w:val="both"/>
              <w:rPr>
                <w:rFonts w:ascii="Times New Roman" w:hAnsi="Times New Roman"/>
                <w:sz w:val="24"/>
                <w:szCs w:val="24"/>
              </w:rPr>
            </w:pPr>
            <w:r w:rsidRPr="00627BB3">
              <w:rPr>
                <w:rFonts w:ascii="Times New Roman" w:hAnsi="Times New Roman"/>
                <w:sz w:val="24"/>
                <w:szCs w:val="24"/>
              </w:rPr>
              <w:t xml:space="preserve">26) </w:t>
            </w:r>
            <w:proofErr w:type="spellStart"/>
            <w:r w:rsidRPr="00627BB3">
              <w:rPr>
                <w:rFonts w:ascii="Times New Roman" w:hAnsi="Times New Roman"/>
                <w:sz w:val="24"/>
                <w:szCs w:val="24"/>
              </w:rPr>
              <w:t>джек-пот</w:t>
            </w:r>
            <w:proofErr w:type="spellEnd"/>
            <w:r w:rsidRPr="00627BB3">
              <w:rPr>
                <w:rFonts w:ascii="Times New Roman" w:hAnsi="Times New Roman"/>
                <w:sz w:val="24"/>
                <w:szCs w:val="24"/>
              </w:rPr>
              <w:t xml:space="preserve"> - максимальний виграш (приз), передбачений</w:t>
            </w:r>
            <w:r w:rsidRPr="00627BB3">
              <w:rPr>
                <w:rFonts w:ascii="Times New Roman" w:hAnsi="Times New Roman"/>
                <w:b/>
                <w:bCs/>
                <w:sz w:val="24"/>
                <w:szCs w:val="24"/>
              </w:rPr>
              <w:t xml:space="preserve"> правилами проведення азартних ігор</w:t>
            </w:r>
            <w:r w:rsidRPr="00627BB3">
              <w:rPr>
                <w:rFonts w:ascii="Times New Roman" w:hAnsi="Times New Roman"/>
                <w:sz w:val="24"/>
                <w:szCs w:val="24"/>
              </w:rPr>
              <w:t>, величина якого встановлюється організатором азартних ігор або визначається ним залежно від загальної кількості внесених гравцями ставок;</w:t>
            </w:r>
          </w:p>
          <w:p w14:paraId="449B454C" w14:textId="4FC5527A" w:rsidR="0085075F" w:rsidRPr="00627BB3" w:rsidRDefault="0085075F" w:rsidP="0085075F">
            <w:pPr>
              <w:ind w:firstLine="171"/>
              <w:jc w:val="both"/>
              <w:rPr>
                <w:rFonts w:ascii="Times New Roman" w:hAnsi="Times New Roman"/>
                <w:sz w:val="24"/>
                <w:szCs w:val="24"/>
              </w:rPr>
            </w:pPr>
            <w:r w:rsidRPr="00627BB3">
              <w:rPr>
                <w:rFonts w:ascii="Times New Roman" w:hAnsi="Times New Roman"/>
                <w:sz w:val="24"/>
                <w:szCs w:val="24"/>
              </w:rPr>
              <w:t>…</w:t>
            </w:r>
          </w:p>
          <w:p w14:paraId="26925BF8" w14:textId="1665EA86" w:rsidR="00462927" w:rsidRPr="00627BB3" w:rsidRDefault="00462927" w:rsidP="0085075F">
            <w:pPr>
              <w:ind w:firstLine="171"/>
              <w:jc w:val="both"/>
              <w:rPr>
                <w:rFonts w:ascii="Times New Roman" w:hAnsi="Times New Roman"/>
                <w:b/>
                <w:bCs/>
                <w:sz w:val="24"/>
                <w:szCs w:val="24"/>
              </w:rPr>
            </w:pPr>
            <w:r w:rsidRPr="00627BB3">
              <w:rPr>
                <w:rFonts w:ascii="Times New Roman" w:hAnsi="Times New Roman"/>
                <w:b/>
                <w:bCs/>
                <w:sz w:val="24"/>
                <w:szCs w:val="24"/>
              </w:rPr>
              <w:t>Відсутні</w:t>
            </w:r>
          </w:p>
          <w:p w14:paraId="3F831A68" w14:textId="11EB6293" w:rsidR="00462927" w:rsidRPr="00627BB3" w:rsidRDefault="00462927" w:rsidP="0085075F">
            <w:pPr>
              <w:ind w:firstLine="171"/>
              <w:jc w:val="both"/>
              <w:rPr>
                <w:rFonts w:ascii="Times New Roman" w:hAnsi="Times New Roman"/>
                <w:sz w:val="24"/>
                <w:szCs w:val="24"/>
              </w:rPr>
            </w:pPr>
            <w:r w:rsidRPr="00627BB3">
              <w:rPr>
                <w:rFonts w:ascii="Times New Roman" w:hAnsi="Times New Roman"/>
                <w:sz w:val="24"/>
                <w:szCs w:val="24"/>
              </w:rPr>
              <w:t>…</w:t>
            </w:r>
          </w:p>
          <w:p w14:paraId="6B45BBAC" w14:textId="77777777" w:rsidR="00A57421" w:rsidRPr="00627BB3" w:rsidRDefault="00A57421" w:rsidP="0085075F">
            <w:pPr>
              <w:ind w:firstLine="171"/>
              <w:jc w:val="both"/>
              <w:rPr>
                <w:rFonts w:ascii="Times New Roman" w:hAnsi="Times New Roman"/>
                <w:sz w:val="24"/>
                <w:szCs w:val="24"/>
              </w:rPr>
            </w:pPr>
          </w:p>
          <w:p w14:paraId="724D9FD2" w14:textId="77777777" w:rsidR="00A57421" w:rsidRPr="00627BB3" w:rsidRDefault="00A57421" w:rsidP="0085075F">
            <w:pPr>
              <w:ind w:firstLine="171"/>
              <w:jc w:val="both"/>
              <w:rPr>
                <w:rFonts w:ascii="Times New Roman" w:hAnsi="Times New Roman"/>
                <w:sz w:val="24"/>
                <w:szCs w:val="24"/>
              </w:rPr>
            </w:pPr>
          </w:p>
          <w:p w14:paraId="3DD75749" w14:textId="77777777" w:rsidR="00A57421" w:rsidRPr="00627BB3" w:rsidRDefault="00A57421" w:rsidP="0085075F">
            <w:pPr>
              <w:ind w:firstLine="171"/>
              <w:jc w:val="both"/>
              <w:rPr>
                <w:rFonts w:ascii="Times New Roman" w:hAnsi="Times New Roman"/>
                <w:sz w:val="24"/>
                <w:szCs w:val="24"/>
              </w:rPr>
            </w:pPr>
          </w:p>
          <w:p w14:paraId="6D066C38" w14:textId="77777777" w:rsidR="00A57421" w:rsidRPr="00627BB3" w:rsidRDefault="00A57421" w:rsidP="0085075F">
            <w:pPr>
              <w:ind w:firstLine="171"/>
              <w:jc w:val="both"/>
              <w:rPr>
                <w:rFonts w:ascii="Times New Roman" w:hAnsi="Times New Roman"/>
                <w:sz w:val="24"/>
                <w:szCs w:val="24"/>
              </w:rPr>
            </w:pPr>
          </w:p>
          <w:p w14:paraId="0B12C633" w14:textId="77777777" w:rsidR="00A57421" w:rsidRPr="00627BB3" w:rsidRDefault="00A57421" w:rsidP="0085075F">
            <w:pPr>
              <w:ind w:firstLine="171"/>
              <w:jc w:val="both"/>
              <w:rPr>
                <w:rFonts w:ascii="Times New Roman" w:hAnsi="Times New Roman"/>
                <w:sz w:val="24"/>
                <w:szCs w:val="24"/>
              </w:rPr>
            </w:pPr>
          </w:p>
          <w:p w14:paraId="27944126" w14:textId="77777777" w:rsidR="00E32E0E" w:rsidRPr="00627BB3" w:rsidRDefault="00E32E0E" w:rsidP="0085075F">
            <w:pPr>
              <w:ind w:firstLine="171"/>
              <w:jc w:val="both"/>
              <w:rPr>
                <w:rFonts w:ascii="Times New Roman" w:hAnsi="Times New Roman"/>
                <w:sz w:val="24"/>
                <w:szCs w:val="24"/>
              </w:rPr>
            </w:pPr>
          </w:p>
          <w:p w14:paraId="3CD71845" w14:textId="77777777" w:rsidR="00A57421" w:rsidRPr="00627BB3" w:rsidRDefault="00A57421" w:rsidP="0085075F">
            <w:pPr>
              <w:ind w:firstLine="171"/>
              <w:jc w:val="both"/>
              <w:rPr>
                <w:rFonts w:ascii="Times New Roman" w:hAnsi="Times New Roman"/>
                <w:sz w:val="24"/>
                <w:szCs w:val="24"/>
              </w:rPr>
            </w:pPr>
          </w:p>
          <w:p w14:paraId="2924708E" w14:textId="77777777" w:rsidR="001928EC" w:rsidRPr="00627BB3" w:rsidRDefault="001928EC" w:rsidP="0087502E">
            <w:pPr>
              <w:ind w:firstLine="171"/>
              <w:jc w:val="both"/>
              <w:rPr>
                <w:rFonts w:ascii="Times New Roman" w:hAnsi="Times New Roman"/>
                <w:b/>
                <w:bCs/>
                <w:sz w:val="24"/>
                <w:szCs w:val="24"/>
              </w:rPr>
            </w:pPr>
          </w:p>
          <w:p w14:paraId="40AF5A05" w14:textId="77777777" w:rsidR="00A25893" w:rsidRPr="00627BB3" w:rsidRDefault="00A25893" w:rsidP="0087502E">
            <w:pPr>
              <w:ind w:firstLine="171"/>
              <w:jc w:val="both"/>
              <w:rPr>
                <w:rFonts w:ascii="Times New Roman" w:hAnsi="Times New Roman"/>
                <w:b/>
                <w:bCs/>
                <w:sz w:val="24"/>
                <w:szCs w:val="24"/>
              </w:rPr>
            </w:pPr>
          </w:p>
          <w:p w14:paraId="5B1424DF" w14:textId="77777777" w:rsidR="00A25893" w:rsidRDefault="00A25893" w:rsidP="0087502E">
            <w:pPr>
              <w:ind w:firstLine="171"/>
              <w:jc w:val="both"/>
              <w:rPr>
                <w:rFonts w:ascii="Times New Roman" w:hAnsi="Times New Roman"/>
                <w:b/>
                <w:bCs/>
                <w:sz w:val="24"/>
                <w:szCs w:val="24"/>
              </w:rPr>
            </w:pPr>
          </w:p>
          <w:p w14:paraId="6A8CD931" w14:textId="77777777" w:rsidR="00E80A59" w:rsidRPr="00627BB3" w:rsidRDefault="00E80A59" w:rsidP="0087502E">
            <w:pPr>
              <w:ind w:firstLine="171"/>
              <w:jc w:val="both"/>
              <w:rPr>
                <w:rFonts w:ascii="Times New Roman" w:hAnsi="Times New Roman"/>
                <w:b/>
                <w:bCs/>
                <w:sz w:val="24"/>
                <w:szCs w:val="24"/>
              </w:rPr>
            </w:pPr>
          </w:p>
          <w:p w14:paraId="491A3246" w14:textId="77777777" w:rsidR="001928EC" w:rsidRPr="00627BB3" w:rsidRDefault="001928EC" w:rsidP="0087502E">
            <w:pPr>
              <w:ind w:firstLine="171"/>
              <w:jc w:val="both"/>
              <w:rPr>
                <w:rFonts w:ascii="Times New Roman" w:hAnsi="Times New Roman"/>
                <w:b/>
                <w:bCs/>
                <w:sz w:val="24"/>
                <w:szCs w:val="24"/>
              </w:rPr>
            </w:pPr>
          </w:p>
          <w:p w14:paraId="08EDEB45" w14:textId="75FEC00A" w:rsidR="0085075F" w:rsidRPr="00627BB3" w:rsidRDefault="0085075F" w:rsidP="0087502E">
            <w:pPr>
              <w:ind w:firstLine="171"/>
              <w:jc w:val="both"/>
              <w:rPr>
                <w:rFonts w:ascii="Times New Roman" w:hAnsi="Times New Roman"/>
                <w:b/>
                <w:bCs/>
                <w:sz w:val="24"/>
                <w:szCs w:val="24"/>
              </w:rPr>
            </w:pPr>
            <w:r w:rsidRPr="00627BB3">
              <w:rPr>
                <w:rFonts w:ascii="Times New Roman" w:hAnsi="Times New Roman"/>
                <w:b/>
                <w:bCs/>
                <w:sz w:val="24"/>
                <w:szCs w:val="24"/>
              </w:rPr>
              <w:t xml:space="preserve">47) правила організатора азартних ігор – затверджений організатором азартних ігор локальний акт, що визначає за кожним </w:t>
            </w:r>
            <w:r w:rsidRPr="00627BB3">
              <w:rPr>
                <w:rFonts w:ascii="Times New Roman" w:hAnsi="Times New Roman"/>
                <w:b/>
                <w:bCs/>
                <w:sz w:val="24"/>
                <w:szCs w:val="24"/>
              </w:rPr>
              <w:lastRenderedPageBreak/>
              <w:t xml:space="preserve">окремим видом діяльності, встановленим частиною першою статті 2 цього Закону, детальний опис порядку та особливостей здійснення такої діяльності організатора азартних ігор (у тому числі порядок </w:t>
            </w:r>
            <w:bookmarkStart w:id="2" w:name="_Hlk184030833"/>
            <w:r w:rsidRPr="00627BB3">
              <w:rPr>
                <w:rFonts w:ascii="Times New Roman" w:hAnsi="Times New Roman"/>
                <w:b/>
                <w:bCs/>
                <w:sz w:val="24"/>
                <w:szCs w:val="24"/>
              </w:rPr>
              <w:t>визначення результату азартних ігор</w:t>
            </w:r>
            <w:bookmarkEnd w:id="2"/>
            <w:r w:rsidRPr="00627BB3">
              <w:rPr>
                <w:rFonts w:ascii="Times New Roman" w:hAnsi="Times New Roman"/>
                <w:b/>
                <w:bCs/>
                <w:sz w:val="24"/>
                <w:szCs w:val="24"/>
              </w:rPr>
              <w:t>, розрахунку та здійснення виплат виграшів (призів), умови взаємодії організатора азартних ігор з гравцями та іншими особами) та інші умови, які передбачені законодавством;</w:t>
            </w:r>
          </w:p>
        </w:tc>
        <w:tc>
          <w:tcPr>
            <w:tcW w:w="7654" w:type="dxa"/>
          </w:tcPr>
          <w:p w14:paraId="2A6765B9" w14:textId="77777777" w:rsidR="0085075F" w:rsidRPr="00627BB3" w:rsidRDefault="0085075F" w:rsidP="0085075F">
            <w:pPr>
              <w:ind w:firstLine="171"/>
              <w:jc w:val="both"/>
              <w:rPr>
                <w:rFonts w:ascii="Times New Roman" w:hAnsi="Times New Roman"/>
                <w:b/>
                <w:bCs/>
                <w:sz w:val="24"/>
                <w:szCs w:val="24"/>
              </w:rPr>
            </w:pPr>
            <w:r w:rsidRPr="00627BB3">
              <w:rPr>
                <w:rFonts w:ascii="Times New Roman" w:hAnsi="Times New Roman"/>
                <w:b/>
                <w:bCs/>
                <w:sz w:val="24"/>
                <w:szCs w:val="24"/>
              </w:rPr>
              <w:lastRenderedPageBreak/>
              <w:t>Стаття 1. Визначення термінів</w:t>
            </w:r>
          </w:p>
          <w:p w14:paraId="5BB631C3" w14:textId="77777777" w:rsidR="0085075F" w:rsidRPr="00627BB3" w:rsidRDefault="0085075F" w:rsidP="0085075F">
            <w:pPr>
              <w:ind w:firstLine="171"/>
              <w:jc w:val="both"/>
              <w:rPr>
                <w:rFonts w:ascii="Times New Roman" w:hAnsi="Times New Roman"/>
                <w:sz w:val="24"/>
                <w:szCs w:val="24"/>
              </w:rPr>
            </w:pPr>
            <w:bookmarkStart w:id="3" w:name="n7"/>
            <w:bookmarkEnd w:id="3"/>
            <w:r w:rsidRPr="00627BB3">
              <w:rPr>
                <w:rFonts w:ascii="Times New Roman" w:hAnsi="Times New Roman"/>
                <w:sz w:val="24"/>
                <w:szCs w:val="24"/>
              </w:rPr>
              <w:t>1. У цьому Законі терміни вживаються в такому значенні:</w:t>
            </w:r>
          </w:p>
          <w:p w14:paraId="38C596B1" w14:textId="18898C0A" w:rsidR="00241361" w:rsidRPr="00627BB3" w:rsidRDefault="00241361" w:rsidP="0085075F">
            <w:pPr>
              <w:ind w:firstLine="171"/>
              <w:jc w:val="both"/>
              <w:rPr>
                <w:rFonts w:ascii="Times New Roman" w:hAnsi="Times New Roman"/>
                <w:sz w:val="24"/>
                <w:szCs w:val="24"/>
              </w:rPr>
            </w:pPr>
            <w:r w:rsidRPr="00627BB3">
              <w:rPr>
                <w:rFonts w:ascii="Times New Roman" w:hAnsi="Times New Roman"/>
                <w:sz w:val="24"/>
                <w:szCs w:val="24"/>
              </w:rPr>
              <w:t>…</w:t>
            </w:r>
          </w:p>
          <w:p w14:paraId="507107F8" w14:textId="326778E5" w:rsidR="00241361" w:rsidRPr="00627BB3" w:rsidRDefault="00241361" w:rsidP="0085075F">
            <w:pPr>
              <w:ind w:firstLine="171"/>
              <w:jc w:val="both"/>
              <w:rPr>
                <w:rFonts w:ascii="Times New Roman" w:hAnsi="Times New Roman"/>
                <w:sz w:val="24"/>
                <w:szCs w:val="24"/>
              </w:rPr>
            </w:pPr>
            <w:r w:rsidRPr="00627BB3">
              <w:rPr>
                <w:rFonts w:ascii="Times New Roman" w:hAnsi="Times New Roman"/>
                <w:sz w:val="24"/>
                <w:szCs w:val="24"/>
              </w:rPr>
              <w:t xml:space="preserve">26) </w:t>
            </w:r>
            <w:proofErr w:type="spellStart"/>
            <w:r w:rsidRPr="00627BB3">
              <w:rPr>
                <w:rFonts w:ascii="Times New Roman" w:hAnsi="Times New Roman"/>
                <w:sz w:val="24"/>
                <w:szCs w:val="24"/>
              </w:rPr>
              <w:t>джек-пот</w:t>
            </w:r>
            <w:proofErr w:type="spellEnd"/>
            <w:r w:rsidRPr="00627BB3">
              <w:rPr>
                <w:rFonts w:ascii="Times New Roman" w:hAnsi="Times New Roman"/>
                <w:sz w:val="24"/>
                <w:szCs w:val="24"/>
              </w:rPr>
              <w:t xml:space="preserve"> - максимальний виграш (приз), передбачений </w:t>
            </w:r>
            <w:r w:rsidRPr="00627BB3">
              <w:rPr>
                <w:rFonts w:ascii="Times New Roman" w:hAnsi="Times New Roman"/>
                <w:b/>
                <w:bCs/>
                <w:sz w:val="24"/>
                <w:szCs w:val="24"/>
              </w:rPr>
              <w:t>правилами проведення</w:t>
            </w:r>
            <w:r w:rsidRPr="00627BB3">
              <w:rPr>
                <w:rFonts w:ascii="Times New Roman" w:hAnsi="Times New Roman"/>
                <w:sz w:val="24"/>
                <w:szCs w:val="24"/>
              </w:rPr>
              <w:t xml:space="preserve"> </w:t>
            </w:r>
            <w:r w:rsidRPr="00627BB3">
              <w:rPr>
                <w:rFonts w:ascii="Times New Roman" w:hAnsi="Times New Roman"/>
                <w:b/>
                <w:bCs/>
                <w:sz w:val="24"/>
                <w:szCs w:val="24"/>
              </w:rPr>
              <w:t>відповідної азартної гри</w:t>
            </w:r>
            <w:r w:rsidRPr="00627BB3">
              <w:rPr>
                <w:rFonts w:ascii="Times New Roman" w:hAnsi="Times New Roman"/>
                <w:sz w:val="24"/>
                <w:szCs w:val="24"/>
              </w:rPr>
              <w:t>, величина якого встановлюється організатором азартних ігор або визначається ним залежно від загальної кількості внесених гравцями ставок;</w:t>
            </w:r>
          </w:p>
          <w:p w14:paraId="779FF195" w14:textId="6C093866" w:rsidR="0085075F" w:rsidRPr="00627BB3" w:rsidRDefault="0085075F" w:rsidP="0085075F">
            <w:pPr>
              <w:ind w:firstLine="171"/>
              <w:jc w:val="both"/>
              <w:rPr>
                <w:rFonts w:ascii="Times New Roman" w:hAnsi="Times New Roman"/>
                <w:sz w:val="24"/>
                <w:szCs w:val="24"/>
              </w:rPr>
            </w:pPr>
            <w:r w:rsidRPr="00627BB3">
              <w:rPr>
                <w:rFonts w:ascii="Times New Roman" w:hAnsi="Times New Roman"/>
                <w:sz w:val="24"/>
                <w:szCs w:val="24"/>
              </w:rPr>
              <w:t>…</w:t>
            </w:r>
          </w:p>
          <w:p w14:paraId="0481D1E0" w14:textId="77777777" w:rsidR="002A328D" w:rsidRPr="002A328D" w:rsidRDefault="002A328D" w:rsidP="002A328D">
            <w:pPr>
              <w:ind w:firstLine="171"/>
              <w:jc w:val="both"/>
              <w:rPr>
                <w:rFonts w:ascii="Times New Roman" w:hAnsi="Times New Roman"/>
                <w:b/>
                <w:sz w:val="24"/>
                <w:szCs w:val="24"/>
              </w:rPr>
            </w:pPr>
            <w:r w:rsidRPr="002A328D">
              <w:rPr>
                <w:rFonts w:ascii="Times New Roman" w:hAnsi="Times New Roman"/>
                <w:b/>
                <w:sz w:val="24"/>
                <w:szCs w:val="24"/>
              </w:rPr>
              <w:t>27</w:t>
            </w:r>
            <w:r w:rsidRPr="002A328D">
              <w:rPr>
                <w:rFonts w:ascii="Times New Roman" w:hAnsi="Times New Roman"/>
                <w:b/>
                <w:sz w:val="24"/>
                <w:szCs w:val="24"/>
                <w:vertAlign w:val="superscript"/>
              </w:rPr>
              <w:t>1</w:t>
            </w:r>
            <w:r w:rsidRPr="002A328D">
              <w:rPr>
                <w:rFonts w:ascii="Times New Roman" w:hAnsi="Times New Roman"/>
                <w:b/>
                <w:sz w:val="24"/>
                <w:szCs w:val="24"/>
              </w:rPr>
              <w:t>) ігрова залежність (</w:t>
            </w:r>
            <w:proofErr w:type="spellStart"/>
            <w:r w:rsidRPr="002A328D">
              <w:rPr>
                <w:rFonts w:ascii="Times New Roman" w:hAnsi="Times New Roman"/>
                <w:b/>
                <w:sz w:val="24"/>
                <w:szCs w:val="24"/>
              </w:rPr>
              <w:t>лудоманія</w:t>
            </w:r>
            <w:proofErr w:type="spellEnd"/>
            <w:r w:rsidRPr="002A328D">
              <w:rPr>
                <w:rFonts w:ascii="Times New Roman" w:hAnsi="Times New Roman"/>
                <w:b/>
                <w:sz w:val="24"/>
                <w:szCs w:val="24"/>
              </w:rPr>
              <w:t>) ‒ поведінка гравця, що полягає в патологічній пристрасті до азартних ігор та змінює його життєдіяльність, шкодить його сталим соціальним, родинним, матеріальним та іншим цінностям;</w:t>
            </w:r>
          </w:p>
          <w:p w14:paraId="035D36A6" w14:textId="77777777" w:rsidR="002A328D" w:rsidRPr="002A328D" w:rsidRDefault="002A328D" w:rsidP="002A328D">
            <w:pPr>
              <w:ind w:firstLine="171"/>
              <w:jc w:val="both"/>
              <w:rPr>
                <w:rFonts w:ascii="Times New Roman" w:hAnsi="Times New Roman"/>
                <w:b/>
                <w:sz w:val="24"/>
                <w:szCs w:val="24"/>
              </w:rPr>
            </w:pPr>
            <w:r w:rsidRPr="002A328D">
              <w:rPr>
                <w:rFonts w:ascii="Times New Roman" w:hAnsi="Times New Roman"/>
                <w:b/>
                <w:sz w:val="24"/>
                <w:szCs w:val="24"/>
              </w:rPr>
              <w:t>виражена ігрова залежність (</w:t>
            </w:r>
            <w:proofErr w:type="spellStart"/>
            <w:r w:rsidRPr="002A328D">
              <w:rPr>
                <w:rFonts w:ascii="Times New Roman" w:hAnsi="Times New Roman"/>
                <w:b/>
                <w:sz w:val="24"/>
                <w:szCs w:val="24"/>
              </w:rPr>
              <w:t>лудоманія</w:t>
            </w:r>
            <w:proofErr w:type="spellEnd"/>
            <w:r w:rsidRPr="002A328D">
              <w:rPr>
                <w:rFonts w:ascii="Times New Roman" w:hAnsi="Times New Roman"/>
                <w:b/>
                <w:sz w:val="24"/>
                <w:szCs w:val="24"/>
              </w:rPr>
              <w:t>) – поведінка гравця, що виражається в частих епізодах участі в азартній грі, втраті контролю над процесом участі в азартній грі, нездатності самостійно припинити гру;</w:t>
            </w:r>
          </w:p>
          <w:p w14:paraId="1BE0106C" w14:textId="77777777" w:rsidR="002A328D" w:rsidRDefault="002A328D" w:rsidP="002A328D">
            <w:pPr>
              <w:ind w:firstLine="171"/>
              <w:jc w:val="both"/>
              <w:rPr>
                <w:rFonts w:ascii="Times New Roman" w:hAnsi="Times New Roman"/>
                <w:b/>
                <w:sz w:val="24"/>
                <w:szCs w:val="24"/>
              </w:rPr>
            </w:pPr>
            <w:r w:rsidRPr="002A328D">
              <w:rPr>
                <w:rFonts w:ascii="Times New Roman" w:hAnsi="Times New Roman"/>
                <w:b/>
                <w:sz w:val="24"/>
                <w:szCs w:val="24"/>
              </w:rPr>
              <w:t>27</w:t>
            </w:r>
            <w:r w:rsidRPr="002A328D">
              <w:rPr>
                <w:rFonts w:ascii="Times New Roman" w:hAnsi="Times New Roman"/>
                <w:b/>
                <w:sz w:val="24"/>
                <w:szCs w:val="24"/>
                <w:vertAlign w:val="superscript"/>
              </w:rPr>
              <w:t>2</w:t>
            </w:r>
            <w:r w:rsidRPr="002A328D">
              <w:rPr>
                <w:rFonts w:ascii="Times New Roman" w:hAnsi="Times New Roman"/>
                <w:b/>
                <w:sz w:val="24"/>
                <w:szCs w:val="24"/>
              </w:rPr>
              <w:t xml:space="preserve">) ігрова сесія – безперервний відрізок часу, впродовж якого гравець бере участь в азартних іграх в одному гральному закладі або на одному </w:t>
            </w:r>
            <w:proofErr w:type="spellStart"/>
            <w:r w:rsidRPr="002A328D">
              <w:rPr>
                <w:rFonts w:ascii="Times New Roman" w:hAnsi="Times New Roman"/>
                <w:b/>
                <w:sz w:val="24"/>
                <w:szCs w:val="24"/>
              </w:rPr>
              <w:t>вебсайті</w:t>
            </w:r>
            <w:proofErr w:type="spellEnd"/>
            <w:r w:rsidRPr="002A328D">
              <w:rPr>
                <w:rFonts w:ascii="Times New Roman" w:hAnsi="Times New Roman"/>
                <w:b/>
                <w:sz w:val="24"/>
                <w:szCs w:val="24"/>
              </w:rPr>
              <w:t xml:space="preserve"> організатора азартних ігор, визначений з урахуванням особливостей, встановлених правилами організатора азартних ігор;</w:t>
            </w:r>
          </w:p>
          <w:p w14:paraId="5A34265F" w14:textId="40FBEDD6" w:rsidR="00462927" w:rsidRPr="00627BB3" w:rsidRDefault="00462927" w:rsidP="002A328D">
            <w:pPr>
              <w:ind w:firstLine="171"/>
              <w:jc w:val="both"/>
              <w:rPr>
                <w:rFonts w:ascii="Times New Roman" w:hAnsi="Times New Roman"/>
                <w:sz w:val="24"/>
                <w:szCs w:val="24"/>
              </w:rPr>
            </w:pPr>
            <w:r w:rsidRPr="00627BB3">
              <w:rPr>
                <w:rFonts w:ascii="Times New Roman" w:hAnsi="Times New Roman"/>
                <w:sz w:val="24"/>
                <w:szCs w:val="24"/>
              </w:rPr>
              <w:t>…</w:t>
            </w:r>
          </w:p>
          <w:p w14:paraId="2BB84A55" w14:textId="011D1F14" w:rsidR="0085075F" w:rsidRPr="00627BB3" w:rsidRDefault="0085075F" w:rsidP="00E61397">
            <w:pPr>
              <w:ind w:firstLine="171"/>
              <w:jc w:val="both"/>
              <w:rPr>
                <w:rFonts w:ascii="Times New Roman" w:hAnsi="Times New Roman"/>
                <w:b/>
                <w:bCs/>
                <w:sz w:val="24"/>
                <w:szCs w:val="24"/>
              </w:rPr>
            </w:pPr>
            <w:r w:rsidRPr="00627BB3">
              <w:rPr>
                <w:rFonts w:ascii="Times New Roman" w:hAnsi="Times New Roman"/>
                <w:b/>
                <w:bCs/>
                <w:sz w:val="24"/>
                <w:szCs w:val="24"/>
              </w:rPr>
              <w:t xml:space="preserve">47) </w:t>
            </w:r>
            <w:r w:rsidR="00907C48" w:rsidRPr="00627BB3">
              <w:rPr>
                <w:rFonts w:ascii="Times New Roman" w:hAnsi="Times New Roman"/>
                <w:b/>
                <w:bCs/>
                <w:sz w:val="24"/>
                <w:szCs w:val="24"/>
              </w:rPr>
              <w:t xml:space="preserve">правила організатора азартних ігор - затверджений відповідно до вимог цього Закону організатором азартних ігор локальний акт, </w:t>
            </w:r>
            <w:r w:rsidR="00907C48" w:rsidRPr="00627BB3">
              <w:rPr>
                <w:rFonts w:ascii="Times New Roman" w:hAnsi="Times New Roman"/>
                <w:b/>
                <w:bCs/>
                <w:sz w:val="24"/>
                <w:szCs w:val="24"/>
              </w:rPr>
              <w:lastRenderedPageBreak/>
              <w:t>що визначає за кожним окремим видом діяльності, встановленим частиною першою статті 2 цього Закону, загальний порядок та особливості здійснення такої діяльності</w:t>
            </w:r>
            <w:r w:rsidR="005666E3" w:rsidRPr="00627BB3">
              <w:rPr>
                <w:rFonts w:ascii="Times New Roman" w:hAnsi="Times New Roman"/>
                <w:b/>
                <w:bCs/>
                <w:sz w:val="24"/>
                <w:szCs w:val="24"/>
              </w:rPr>
              <w:t>,</w:t>
            </w:r>
            <w:r w:rsidR="00907C48" w:rsidRPr="00627BB3">
              <w:rPr>
                <w:rFonts w:ascii="Times New Roman" w:hAnsi="Times New Roman"/>
                <w:b/>
                <w:bCs/>
                <w:sz w:val="24"/>
                <w:szCs w:val="24"/>
              </w:rPr>
              <w:t xml:space="preserve"> взаємодії з</w:t>
            </w:r>
            <w:r w:rsidR="005666E3" w:rsidRPr="00627BB3">
              <w:rPr>
                <w:rFonts w:ascii="Times New Roman" w:hAnsi="Times New Roman"/>
                <w:b/>
                <w:bCs/>
                <w:sz w:val="24"/>
                <w:szCs w:val="24"/>
              </w:rPr>
              <w:t xml:space="preserve"> відвідувачами, </w:t>
            </w:r>
            <w:r w:rsidR="00907C48" w:rsidRPr="00627BB3">
              <w:rPr>
                <w:rFonts w:ascii="Times New Roman" w:hAnsi="Times New Roman"/>
                <w:b/>
                <w:bCs/>
                <w:sz w:val="24"/>
                <w:szCs w:val="24"/>
              </w:rPr>
              <w:t>гравцями та іншими особами та інші умови, які передбачені законодавством</w:t>
            </w:r>
            <w:r w:rsidRPr="00627BB3">
              <w:rPr>
                <w:rFonts w:ascii="Times New Roman" w:hAnsi="Times New Roman"/>
                <w:sz w:val="24"/>
                <w:szCs w:val="24"/>
              </w:rPr>
              <w:t>;</w:t>
            </w:r>
          </w:p>
        </w:tc>
      </w:tr>
      <w:bookmarkEnd w:id="0"/>
      <w:tr w:rsidR="00E61397" w14:paraId="64615D69" w14:textId="77777777" w:rsidTr="00CD6E24">
        <w:tc>
          <w:tcPr>
            <w:tcW w:w="7654" w:type="dxa"/>
          </w:tcPr>
          <w:p w14:paraId="18E6BA41" w14:textId="77777777" w:rsidR="00C51ADE" w:rsidRPr="00C51ADE" w:rsidRDefault="00C51ADE" w:rsidP="00C51ADE">
            <w:pPr>
              <w:ind w:firstLine="171"/>
              <w:jc w:val="both"/>
              <w:rPr>
                <w:rFonts w:ascii="Times New Roman" w:hAnsi="Times New Roman"/>
                <w:sz w:val="24"/>
                <w:szCs w:val="24"/>
              </w:rPr>
            </w:pPr>
            <w:r w:rsidRPr="00C51ADE">
              <w:rPr>
                <w:rFonts w:ascii="Times New Roman" w:hAnsi="Times New Roman"/>
                <w:b/>
                <w:bCs/>
                <w:sz w:val="24"/>
                <w:szCs w:val="24"/>
              </w:rPr>
              <w:lastRenderedPageBreak/>
              <w:t>Стаття 8. </w:t>
            </w:r>
            <w:r w:rsidRPr="00C51ADE">
              <w:rPr>
                <w:rFonts w:ascii="Times New Roman" w:hAnsi="Times New Roman"/>
                <w:sz w:val="24"/>
                <w:szCs w:val="24"/>
              </w:rPr>
              <w:t>Повноваження Уповноваженого органу</w:t>
            </w:r>
          </w:p>
          <w:p w14:paraId="668412AC" w14:textId="77777777" w:rsidR="00C51ADE" w:rsidRDefault="00C51ADE" w:rsidP="00C51ADE">
            <w:pPr>
              <w:ind w:firstLine="171"/>
              <w:jc w:val="both"/>
              <w:rPr>
                <w:rFonts w:ascii="Times New Roman" w:hAnsi="Times New Roman"/>
                <w:sz w:val="24"/>
                <w:szCs w:val="24"/>
              </w:rPr>
            </w:pPr>
            <w:bookmarkStart w:id="4" w:name="n249"/>
            <w:bookmarkEnd w:id="4"/>
            <w:r w:rsidRPr="00C51ADE">
              <w:rPr>
                <w:rFonts w:ascii="Times New Roman" w:hAnsi="Times New Roman"/>
                <w:sz w:val="24"/>
                <w:szCs w:val="24"/>
              </w:rPr>
              <w:t>1. Під час реалізації державної політики у сфері організації та проведення азартних ігор Уповноважений орган має такі повноваження:</w:t>
            </w:r>
          </w:p>
          <w:p w14:paraId="5DBF0C1A" w14:textId="72B600A1" w:rsidR="00C51ADE" w:rsidRDefault="00C51ADE" w:rsidP="00C51ADE">
            <w:pPr>
              <w:ind w:firstLine="171"/>
              <w:jc w:val="both"/>
              <w:rPr>
                <w:rFonts w:ascii="Times New Roman" w:hAnsi="Times New Roman"/>
                <w:sz w:val="24"/>
                <w:szCs w:val="24"/>
              </w:rPr>
            </w:pPr>
            <w:r>
              <w:rPr>
                <w:rFonts w:ascii="Times New Roman" w:hAnsi="Times New Roman"/>
                <w:sz w:val="24"/>
                <w:szCs w:val="24"/>
              </w:rPr>
              <w:t>…</w:t>
            </w:r>
          </w:p>
          <w:p w14:paraId="0444E03E" w14:textId="4B282176" w:rsidR="002F726E" w:rsidRDefault="002F726E" w:rsidP="0085075F">
            <w:pPr>
              <w:ind w:firstLine="171"/>
              <w:jc w:val="both"/>
              <w:rPr>
                <w:rFonts w:ascii="Times New Roman" w:hAnsi="Times New Roman"/>
                <w:b/>
                <w:bCs/>
                <w:sz w:val="24"/>
                <w:szCs w:val="24"/>
              </w:rPr>
            </w:pPr>
            <w:r>
              <w:rPr>
                <w:rFonts w:ascii="Times New Roman" w:hAnsi="Times New Roman"/>
                <w:b/>
                <w:bCs/>
                <w:sz w:val="24"/>
                <w:szCs w:val="24"/>
              </w:rPr>
              <w:t>Відсутні</w:t>
            </w:r>
          </w:p>
          <w:p w14:paraId="07EA466B" w14:textId="77777777" w:rsidR="002F726E" w:rsidRDefault="002F726E" w:rsidP="0085075F">
            <w:pPr>
              <w:ind w:firstLine="171"/>
              <w:jc w:val="both"/>
              <w:rPr>
                <w:rFonts w:ascii="Times New Roman" w:hAnsi="Times New Roman"/>
                <w:b/>
                <w:bCs/>
                <w:sz w:val="24"/>
                <w:szCs w:val="24"/>
              </w:rPr>
            </w:pPr>
          </w:p>
          <w:p w14:paraId="206A5A7D" w14:textId="77777777" w:rsidR="002F726E" w:rsidRDefault="002F726E" w:rsidP="0085075F">
            <w:pPr>
              <w:ind w:firstLine="171"/>
              <w:jc w:val="both"/>
              <w:rPr>
                <w:rFonts w:ascii="Times New Roman" w:hAnsi="Times New Roman"/>
                <w:b/>
                <w:bCs/>
                <w:sz w:val="24"/>
                <w:szCs w:val="24"/>
              </w:rPr>
            </w:pPr>
          </w:p>
          <w:p w14:paraId="3E702FAC" w14:textId="77777777" w:rsidR="002F726E" w:rsidRDefault="002F726E" w:rsidP="0085075F">
            <w:pPr>
              <w:ind w:firstLine="171"/>
              <w:jc w:val="both"/>
              <w:rPr>
                <w:rFonts w:ascii="Times New Roman" w:hAnsi="Times New Roman"/>
                <w:b/>
                <w:bCs/>
                <w:sz w:val="24"/>
                <w:szCs w:val="24"/>
              </w:rPr>
            </w:pPr>
          </w:p>
          <w:p w14:paraId="1B75E22D" w14:textId="77777777" w:rsidR="002F726E" w:rsidRDefault="002F726E" w:rsidP="0085075F">
            <w:pPr>
              <w:ind w:firstLine="171"/>
              <w:jc w:val="both"/>
              <w:rPr>
                <w:rFonts w:ascii="Times New Roman" w:hAnsi="Times New Roman"/>
                <w:b/>
                <w:bCs/>
                <w:sz w:val="24"/>
                <w:szCs w:val="24"/>
              </w:rPr>
            </w:pPr>
          </w:p>
          <w:p w14:paraId="09AFEC39" w14:textId="77777777" w:rsidR="002F726E" w:rsidRDefault="002F726E" w:rsidP="0085075F">
            <w:pPr>
              <w:ind w:firstLine="171"/>
              <w:jc w:val="both"/>
              <w:rPr>
                <w:rFonts w:ascii="Times New Roman" w:hAnsi="Times New Roman"/>
                <w:b/>
                <w:bCs/>
                <w:sz w:val="24"/>
                <w:szCs w:val="24"/>
              </w:rPr>
            </w:pPr>
          </w:p>
          <w:p w14:paraId="2BB75397" w14:textId="77777777" w:rsidR="002F726E" w:rsidRDefault="002F726E" w:rsidP="0085075F">
            <w:pPr>
              <w:ind w:firstLine="171"/>
              <w:jc w:val="both"/>
              <w:rPr>
                <w:rFonts w:ascii="Times New Roman" w:hAnsi="Times New Roman"/>
                <w:b/>
                <w:bCs/>
                <w:sz w:val="24"/>
                <w:szCs w:val="24"/>
              </w:rPr>
            </w:pPr>
          </w:p>
          <w:p w14:paraId="1C6F16C0" w14:textId="3D0609EB" w:rsidR="00E61397" w:rsidRPr="00C51ADE" w:rsidRDefault="00C51ADE" w:rsidP="0085075F">
            <w:pPr>
              <w:ind w:firstLine="171"/>
              <w:jc w:val="both"/>
              <w:rPr>
                <w:rFonts w:ascii="Times New Roman" w:hAnsi="Times New Roman"/>
                <w:b/>
                <w:bCs/>
                <w:sz w:val="24"/>
                <w:szCs w:val="24"/>
              </w:rPr>
            </w:pPr>
            <w:r w:rsidRPr="00C51ADE">
              <w:rPr>
                <w:rFonts w:ascii="Times New Roman" w:hAnsi="Times New Roman"/>
                <w:b/>
                <w:bCs/>
                <w:sz w:val="24"/>
                <w:szCs w:val="24"/>
              </w:rPr>
              <w:t xml:space="preserve">31) </w:t>
            </w:r>
            <w:r w:rsidRPr="002F726E">
              <w:rPr>
                <w:rFonts w:ascii="Times New Roman" w:hAnsi="Times New Roman"/>
                <w:sz w:val="24"/>
                <w:szCs w:val="24"/>
              </w:rPr>
              <w:t>здійснює інші повноваження, передбачені законом.</w:t>
            </w:r>
          </w:p>
        </w:tc>
        <w:tc>
          <w:tcPr>
            <w:tcW w:w="7654" w:type="dxa"/>
          </w:tcPr>
          <w:p w14:paraId="7E6FC562" w14:textId="77777777" w:rsidR="00C51ADE" w:rsidRPr="00C51ADE" w:rsidRDefault="00C51ADE" w:rsidP="00C51ADE">
            <w:pPr>
              <w:ind w:firstLine="171"/>
              <w:jc w:val="both"/>
              <w:rPr>
                <w:rFonts w:ascii="Times New Roman" w:hAnsi="Times New Roman"/>
                <w:sz w:val="24"/>
                <w:szCs w:val="24"/>
              </w:rPr>
            </w:pPr>
            <w:r w:rsidRPr="00C51ADE">
              <w:rPr>
                <w:rFonts w:ascii="Times New Roman" w:hAnsi="Times New Roman"/>
                <w:b/>
                <w:bCs/>
                <w:sz w:val="24"/>
                <w:szCs w:val="24"/>
              </w:rPr>
              <w:t>Стаття 8. </w:t>
            </w:r>
            <w:r w:rsidRPr="00C51ADE">
              <w:rPr>
                <w:rFonts w:ascii="Times New Roman" w:hAnsi="Times New Roman"/>
                <w:sz w:val="24"/>
                <w:szCs w:val="24"/>
              </w:rPr>
              <w:t>Повноваження Уповноваженого органу</w:t>
            </w:r>
          </w:p>
          <w:p w14:paraId="20F4309F" w14:textId="77777777" w:rsidR="00C51ADE" w:rsidRPr="00C51ADE" w:rsidRDefault="00C51ADE" w:rsidP="00C51ADE">
            <w:pPr>
              <w:ind w:firstLine="171"/>
              <w:jc w:val="both"/>
              <w:rPr>
                <w:rFonts w:ascii="Times New Roman" w:hAnsi="Times New Roman"/>
                <w:sz w:val="24"/>
                <w:szCs w:val="24"/>
              </w:rPr>
            </w:pPr>
            <w:r w:rsidRPr="00C51ADE">
              <w:rPr>
                <w:rFonts w:ascii="Times New Roman" w:hAnsi="Times New Roman"/>
                <w:sz w:val="24"/>
                <w:szCs w:val="24"/>
              </w:rPr>
              <w:t>1. Під час реалізації державної політики у сфері організації та проведення азартних ігор Уповноважений орган має такі повноваження:</w:t>
            </w:r>
          </w:p>
          <w:p w14:paraId="55B530B5" w14:textId="77777777" w:rsidR="00E61397" w:rsidRDefault="00C51ADE" w:rsidP="0085075F">
            <w:pPr>
              <w:ind w:firstLine="171"/>
              <w:jc w:val="both"/>
              <w:rPr>
                <w:rFonts w:ascii="Times New Roman" w:hAnsi="Times New Roman"/>
                <w:sz w:val="24"/>
                <w:szCs w:val="24"/>
              </w:rPr>
            </w:pPr>
            <w:r w:rsidRPr="00C51ADE">
              <w:rPr>
                <w:rFonts w:ascii="Times New Roman" w:hAnsi="Times New Roman"/>
                <w:sz w:val="24"/>
                <w:szCs w:val="24"/>
              </w:rPr>
              <w:t>…</w:t>
            </w:r>
          </w:p>
          <w:p w14:paraId="4F2EBCFA" w14:textId="76331E6B" w:rsidR="00CC7E2A" w:rsidRDefault="00C51ADE" w:rsidP="0085075F">
            <w:pPr>
              <w:ind w:firstLine="171"/>
              <w:jc w:val="both"/>
              <w:rPr>
                <w:rFonts w:ascii="Times New Roman" w:hAnsi="Times New Roman"/>
                <w:b/>
                <w:bCs/>
                <w:sz w:val="24"/>
                <w:szCs w:val="24"/>
              </w:rPr>
            </w:pPr>
            <w:bookmarkStart w:id="5" w:name="_Hlk184889736"/>
            <w:bookmarkStart w:id="6" w:name="_Hlk184030922"/>
            <w:r w:rsidRPr="00C51ADE">
              <w:rPr>
                <w:rFonts w:ascii="Times New Roman" w:hAnsi="Times New Roman"/>
                <w:b/>
                <w:bCs/>
                <w:sz w:val="24"/>
                <w:szCs w:val="24"/>
              </w:rPr>
              <w:t xml:space="preserve">31) </w:t>
            </w:r>
            <w:r w:rsidR="00EC1878">
              <w:rPr>
                <w:rFonts w:ascii="Times New Roman" w:hAnsi="Times New Roman"/>
                <w:b/>
                <w:bCs/>
                <w:sz w:val="24"/>
                <w:szCs w:val="24"/>
              </w:rPr>
              <w:t>встановл</w:t>
            </w:r>
            <w:r w:rsidR="008C5260">
              <w:rPr>
                <w:rFonts w:ascii="Times New Roman" w:hAnsi="Times New Roman"/>
                <w:b/>
                <w:bCs/>
                <w:sz w:val="24"/>
                <w:szCs w:val="24"/>
              </w:rPr>
              <w:t>ює</w:t>
            </w:r>
            <w:r w:rsidR="00EC1878">
              <w:rPr>
                <w:rFonts w:ascii="Times New Roman" w:hAnsi="Times New Roman"/>
                <w:b/>
                <w:bCs/>
                <w:sz w:val="24"/>
                <w:szCs w:val="24"/>
              </w:rPr>
              <w:t xml:space="preserve"> граничн</w:t>
            </w:r>
            <w:r w:rsidR="008C5260">
              <w:rPr>
                <w:rFonts w:ascii="Times New Roman" w:hAnsi="Times New Roman"/>
                <w:b/>
                <w:bCs/>
                <w:sz w:val="24"/>
                <w:szCs w:val="24"/>
              </w:rPr>
              <w:t>і</w:t>
            </w:r>
            <w:r>
              <w:rPr>
                <w:rFonts w:ascii="Times New Roman" w:hAnsi="Times New Roman"/>
                <w:b/>
                <w:bCs/>
                <w:sz w:val="24"/>
                <w:szCs w:val="24"/>
              </w:rPr>
              <w:t xml:space="preserve"> </w:t>
            </w:r>
            <w:r w:rsidR="00EC1878" w:rsidRPr="00B60F21">
              <w:rPr>
                <w:rFonts w:ascii="Times New Roman" w:hAnsi="Times New Roman"/>
                <w:b/>
                <w:bCs/>
                <w:sz w:val="24"/>
                <w:szCs w:val="24"/>
              </w:rPr>
              <w:t>обмежен</w:t>
            </w:r>
            <w:r w:rsidR="008C5260">
              <w:rPr>
                <w:rFonts w:ascii="Times New Roman" w:hAnsi="Times New Roman"/>
                <w:b/>
                <w:bCs/>
                <w:sz w:val="24"/>
                <w:szCs w:val="24"/>
              </w:rPr>
              <w:t>ня</w:t>
            </w:r>
            <w:r w:rsidR="00EC1878" w:rsidRPr="00B60F21">
              <w:rPr>
                <w:rFonts w:ascii="Times New Roman" w:hAnsi="Times New Roman"/>
                <w:b/>
                <w:bCs/>
                <w:sz w:val="24"/>
                <w:szCs w:val="24"/>
              </w:rPr>
              <w:t xml:space="preserve"> (ліміт</w:t>
            </w:r>
            <w:r w:rsidR="008C5260">
              <w:rPr>
                <w:rFonts w:ascii="Times New Roman" w:hAnsi="Times New Roman"/>
                <w:b/>
                <w:bCs/>
                <w:sz w:val="24"/>
                <w:szCs w:val="24"/>
              </w:rPr>
              <w:t>и</w:t>
            </w:r>
            <w:r w:rsidR="00EC1878" w:rsidRPr="00B60F21">
              <w:rPr>
                <w:rFonts w:ascii="Times New Roman" w:hAnsi="Times New Roman"/>
                <w:b/>
                <w:bCs/>
                <w:sz w:val="24"/>
                <w:szCs w:val="24"/>
              </w:rPr>
              <w:t xml:space="preserve">) щодо </w:t>
            </w:r>
            <w:r w:rsidR="00EC1878" w:rsidRPr="00EC1878">
              <w:rPr>
                <w:rFonts w:ascii="Times New Roman" w:hAnsi="Times New Roman"/>
                <w:b/>
                <w:bCs/>
                <w:sz w:val="24"/>
                <w:szCs w:val="24"/>
              </w:rPr>
              <w:t xml:space="preserve">максимального </w:t>
            </w:r>
            <w:r w:rsidR="00EC1878" w:rsidRPr="00B60F21">
              <w:rPr>
                <w:rFonts w:ascii="Times New Roman" w:hAnsi="Times New Roman"/>
                <w:b/>
                <w:bCs/>
                <w:sz w:val="24"/>
                <w:szCs w:val="24"/>
              </w:rPr>
              <w:t xml:space="preserve">часу участі </w:t>
            </w:r>
            <w:r w:rsidR="00AC0520">
              <w:rPr>
                <w:rFonts w:ascii="Times New Roman" w:hAnsi="Times New Roman"/>
                <w:b/>
                <w:bCs/>
                <w:sz w:val="24"/>
                <w:szCs w:val="24"/>
              </w:rPr>
              <w:t xml:space="preserve">в азартній </w:t>
            </w:r>
            <w:r w:rsidR="00EC1878" w:rsidRPr="00B60F21">
              <w:rPr>
                <w:rFonts w:ascii="Times New Roman" w:hAnsi="Times New Roman"/>
                <w:b/>
                <w:bCs/>
                <w:sz w:val="24"/>
                <w:szCs w:val="24"/>
              </w:rPr>
              <w:t>грі та</w:t>
            </w:r>
            <w:r w:rsidR="00462927">
              <w:rPr>
                <w:rFonts w:ascii="Times New Roman" w:hAnsi="Times New Roman"/>
                <w:b/>
                <w:bCs/>
                <w:sz w:val="24"/>
                <w:szCs w:val="24"/>
              </w:rPr>
              <w:t xml:space="preserve"> розміру</w:t>
            </w:r>
            <w:r w:rsidR="00EC1878" w:rsidRPr="00B60F21">
              <w:rPr>
                <w:rFonts w:ascii="Times New Roman" w:hAnsi="Times New Roman"/>
                <w:b/>
                <w:bCs/>
                <w:sz w:val="24"/>
                <w:szCs w:val="24"/>
              </w:rPr>
              <w:t xml:space="preserve"> витрат на азартну гру</w:t>
            </w:r>
            <w:r w:rsidR="00EC1878" w:rsidRPr="00EC1878">
              <w:rPr>
                <w:rFonts w:ascii="Times New Roman" w:hAnsi="Times New Roman"/>
                <w:b/>
                <w:bCs/>
                <w:sz w:val="24"/>
                <w:szCs w:val="24"/>
              </w:rPr>
              <w:t xml:space="preserve"> впродовж певного часу (дня, тижня, місяця)</w:t>
            </w:r>
            <w:r w:rsidR="00EC1878">
              <w:rPr>
                <w:rFonts w:ascii="Times New Roman" w:hAnsi="Times New Roman"/>
                <w:b/>
                <w:bCs/>
                <w:sz w:val="24"/>
                <w:szCs w:val="24"/>
              </w:rPr>
              <w:t>;</w:t>
            </w:r>
          </w:p>
          <w:p w14:paraId="695F35AA" w14:textId="148E9357" w:rsidR="004D34CF" w:rsidRDefault="00CC7E2A" w:rsidP="0085075F">
            <w:pPr>
              <w:ind w:firstLine="171"/>
              <w:jc w:val="both"/>
              <w:rPr>
                <w:rFonts w:ascii="Times New Roman" w:hAnsi="Times New Roman"/>
                <w:b/>
                <w:bCs/>
                <w:sz w:val="24"/>
                <w:szCs w:val="24"/>
              </w:rPr>
            </w:pPr>
            <w:r>
              <w:rPr>
                <w:rFonts w:ascii="Times New Roman" w:hAnsi="Times New Roman"/>
                <w:b/>
                <w:bCs/>
                <w:sz w:val="24"/>
                <w:szCs w:val="24"/>
              </w:rPr>
              <w:t>3</w:t>
            </w:r>
            <w:r w:rsidR="005666E3">
              <w:rPr>
                <w:rFonts w:ascii="Times New Roman" w:hAnsi="Times New Roman"/>
                <w:b/>
                <w:bCs/>
                <w:sz w:val="24"/>
                <w:szCs w:val="24"/>
              </w:rPr>
              <w:t>2</w:t>
            </w:r>
            <w:r>
              <w:rPr>
                <w:rFonts w:ascii="Times New Roman" w:hAnsi="Times New Roman"/>
                <w:b/>
                <w:bCs/>
                <w:sz w:val="24"/>
                <w:szCs w:val="24"/>
              </w:rPr>
              <w:t>)</w:t>
            </w:r>
            <w:r w:rsidR="00EC1878">
              <w:rPr>
                <w:rFonts w:ascii="Times New Roman" w:hAnsi="Times New Roman"/>
                <w:b/>
                <w:bCs/>
                <w:sz w:val="24"/>
                <w:szCs w:val="24"/>
              </w:rPr>
              <w:t xml:space="preserve"> </w:t>
            </w:r>
            <w:r w:rsidR="004D34CF">
              <w:rPr>
                <w:rFonts w:ascii="Times New Roman" w:hAnsi="Times New Roman"/>
                <w:b/>
                <w:bCs/>
                <w:sz w:val="24"/>
                <w:szCs w:val="24"/>
              </w:rPr>
              <w:t xml:space="preserve">визначає </w:t>
            </w:r>
            <w:r w:rsidR="0072574B">
              <w:rPr>
                <w:rFonts w:ascii="Times New Roman" w:hAnsi="Times New Roman"/>
                <w:b/>
                <w:bCs/>
                <w:sz w:val="24"/>
                <w:szCs w:val="24"/>
              </w:rPr>
              <w:t>критерії ігрової активності</w:t>
            </w:r>
            <w:r w:rsidR="004D34CF">
              <w:rPr>
                <w:rFonts w:ascii="Times New Roman" w:hAnsi="Times New Roman"/>
                <w:b/>
                <w:bCs/>
                <w:sz w:val="24"/>
                <w:szCs w:val="24"/>
              </w:rPr>
              <w:t xml:space="preserve"> гравця, що вказують на ризик розвитку ігрової залежності, </w:t>
            </w:r>
            <w:r w:rsidR="00B236BA">
              <w:rPr>
                <w:rFonts w:ascii="Times New Roman" w:hAnsi="Times New Roman"/>
                <w:b/>
                <w:bCs/>
                <w:sz w:val="24"/>
                <w:szCs w:val="24"/>
              </w:rPr>
              <w:t xml:space="preserve">для використання організаторами азартних ігор під час </w:t>
            </w:r>
            <w:r w:rsidR="00B236BA" w:rsidRPr="00B236BA">
              <w:rPr>
                <w:rFonts w:ascii="Times New Roman" w:hAnsi="Times New Roman"/>
                <w:b/>
                <w:bCs/>
                <w:sz w:val="24"/>
                <w:szCs w:val="24"/>
              </w:rPr>
              <w:t>розроб</w:t>
            </w:r>
            <w:r w:rsidR="00B236BA">
              <w:rPr>
                <w:rFonts w:ascii="Times New Roman" w:hAnsi="Times New Roman"/>
                <w:b/>
                <w:bCs/>
                <w:sz w:val="24"/>
                <w:szCs w:val="24"/>
              </w:rPr>
              <w:t>лення</w:t>
            </w:r>
            <w:r w:rsidR="00B236BA" w:rsidRPr="00B236BA">
              <w:rPr>
                <w:rFonts w:ascii="Times New Roman" w:hAnsi="Times New Roman"/>
                <w:b/>
                <w:bCs/>
                <w:sz w:val="24"/>
                <w:szCs w:val="24"/>
              </w:rPr>
              <w:t xml:space="preserve"> та впровад</w:t>
            </w:r>
            <w:r w:rsidR="004B1FBF">
              <w:rPr>
                <w:rFonts w:ascii="Times New Roman" w:hAnsi="Times New Roman"/>
                <w:b/>
                <w:bCs/>
                <w:sz w:val="24"/>
                <w:szCs w:val="24"/>
              </w:rPr>
              <w:t>ження</w:t>
            </w:r>
            <w:r w:rsidR="00B236BA" w:rsidRPr="00B236BA">
              <w:rPr>
                <w:rFonts w:ascii="Times New Roman" w:hAnsi="Times New Roman"/>
                <w:b/>
                <w:bCs/>
                <w:sz w:val="24"/>
                <w:szCs w:val="24"/>
              </w:rPr>
              <w:t xml:space="preserve"> політик</w:t>
            </w:r>
            <w:r w:rsidR="004B1FBF">
              <w:rPr>
                <w:rFonts w:ascii="Times New Roman" w:hAnsi="Times New Roman"/>
                <w:b/>
                <w:bCs/>
                <w:sz w:val="24"/>
                <w:szCs w:val="24"/>
              </w:rPr>
              <w:t>и</w:t>
            </w:r>
            <w:r w:rsidR="00B236BA" w:rsidRPr="00B236BA">
              <w:rPr>
                <w:rFonts w:ascii="Times New Roman" w:hAnsi="Times New Roman"/>
                <w:b/>
                <w:bCs/>
                <w:sz w:val="24"/>
                <w:szCs w:val="24"/>
              </w:rPr>
              <w:t xml:space="preserve"> запобігання (попередження) виникненню ігрової залежності</w:t>
            </w:r>
            <w:r w:rsidR="004B1FBF">
              <w:rPr>
                <w:rFonts w:ascii="Times New Roman" w:hAnsi="Times New Roman"/>
                <w:b/>
                <w:bCs/>
                <w:sz w:val="24"/>
                <w:szCs w:val="24"/>
              </w:rPr>
              <w:t>;</w:t>
            </w:r>
          </w:p>
          <w:bookmarkEnd w:id="5"/>
          <w:p w14:paraId="6CC889F5" w14:textId="38BF2F88" w:rsidR="00C51ADE" w:rsidRPr="00C51ADE" w:rsidRDefault="004D34CF" w:rsidP="0085075F">
            <w:pPr>
              <w:ind w:firstLine="171"/>
              <w:jc w:val="both"/>
              <w:rPr>
                <w:rFonts w:ascii="Times New Roman" w:hAnsi="Times New Roman"/>
                <w:sz w:val="24"/>
                <w:szCs w:val="24"/>
              </w:rPr>
            </w:pPr>
            <w:r>
              <w:rPr>
                <w:rFonts w:ascii="Times New Roman" w:hAnsi="Times New Roman"/>
                <w:b/>
                <w:bCs/>
                <w:sz w:val="24"/>
                <w:szCs w:val="24"/>
              </w:rPr>
              <w:t xml:space="preserve">33) </w:t>
            </w:r>
            <w:r w:rsidR="00C51ADE" w:rsidRPr="002F726E">
              <w:rPr>
                <w:rFonts w:ascii="Times New Roman" w:hAnsi="Times New Roman"/>
                <w:sz w:val="24"/>
                <w:szCs w:val="24"/>
              </w:rPr>
              <w:t>здійснює інші повноваження, передбачені законом.</w:t>
            </w:r>
            <w:bookmarkEnd w:id="6"/>
          </w:p>
        </w:tc>
      </w:tr>
      <w:tr w:rsidR="009E25DC" w14:paraId="4274251D" w14:textId="77777777" w:rsidTr="00CD6E24">
        <w:tc>
          <w:tcPr>
            <w:tcW w:w="7654" w:type="dxa"/>
          </w:tcPr>
          <w:p w14:paraId="40B8073F" w14:textId="77777777" w:rsidR="009E25DC" w:rsidRPr="00627BB3" w:rsidRDefault="002864C0" w:rsidP="00C51ADE">
            <w:pPr>
              <w:ind w:firstLine="171"/>
              <w:jc w:val="both"/>
              <w:rPr>
                <w:rFonts w:ascii="Times New Roman" w:hAnsi="Times New Roman"/>
                <w:sz w:val="24"/>
                <w:szCs w:val="24"/>
              </w:rPr>
            </w:pPr>
            <w:r w:rsidRPr="00627BB3">
              <w:rPr>
                <w:rFonts w:ascii="Times New Roman" w:hAnsi="Times New Roman"/>
                <w:b/>
                <w:bCs/>
                <w:sz w:val="24"/>
                <w:szCs w:val="24"/>
              </w:rPr>
              <w:t>Стаття 15. </w:t>
            </w:r>
            <w:r w:rsidRPr="00627BB3">
              <w:rPr>
                <w:rFonts w:ascii="Times New Roman" w:hAnsi="Times New Roman"/>
                <w:sz w:val="24"/>
                <w:szCs w:val="24"/>
              </w:rPr>
              <w:t>Обов’язки організатора азартних ігор</w:t>
            </w:r>
          </w:p>
          <w:p w14:paraId="578C9ED4" w14:textId="77777777" w:rsidR="002864C0" w:rsidRPr="00627BB3" w:rsidRDefault="002864C0" w:rsidP="00C51ADE">
            <w:pPr>
              <w:ind w:firstLine="171"/>
              <w:jc w:val="both"/>
              <w:rPr>
                <w:rFonts w:ascii="Times New Roman" w:hAnsi="Times New Roman"/>
                <w:sz w:val="24"/>
                <w:szCs w:val="24"/>
              </w:rPr>
            </w:pPr>
            <w:r w:rsidRPr="00627BB3">
              <w:rPr>
                <w:rFonts w:ascii="Times New Roman" w:hAnsi="Times New Roman"/>
                <w:sz w:val="24"/>
                <w:szCs w:val="24"/>
              </w:rPr>
              <w:t>1. У своїй діяльності організатор азартних ігор зобов’язаний:</w:t>
            </w:r>
          </w:p>
          <w:p w14:paraId="2DAD63D8" w14:textId="413A2D60" w:rsidR="00D51810" w:rsidRPr="00627BB3" w:rsidRDefault="00D51810" w:rsidP="00C51ADE">
            <w:pPr>
              <w:ind w:firstLine="171"/>
              <w:jc w:val="both"/>
              <w:rPr>
                <w:rFonts w:ascii="Times New Roman" w:hAnsi="Times New Roman"/>
                <w:sz w:val="24"/>
                <w:szCs w:val="24"/>
              </w:rPr>
            </w:pPr>
            <w:r w:rsidRPr="00627BB3">
              <w:rPr>
                <w:rFonts w:ascii="Times New Roman" w:hAnsi="Times New Roman"/>
                <w:sz w:val="24"/>
                <w:szCs w:val="24"/>
              </w:rPr>
              <w:t>…</w:t>
            </w:r>
          </w:p>
          <w:p w14:paraId="481695F3" w14:textId="42692ACE" w:rsidR="00EB5C08" w:rsidRPr="00627BB3" w:rsidRDefault="00EB5C08" w:rsidP="00C51ADE">
            <w:pPr>
              <w:ind w:firstLine="171"/>
              <w:jc w:val="both"/>
              <w:rPr>
                <w:rFonts w:ascii="Times New Roman" w:hAnsi="Times New Roman"/>
                <w:sz w:val="24"/>
                <w:szCs w:val="24"/>
              </w:rPr>
            </w:pPr>
            <w:r w:rsidRPr="00627BB3">
              <w:rPr>
                <w:rFonts w:ascii="Times New Roman" w:hAnsi="Times New Roman"/>
                <w:sz w:val="24"/>
                <w:szCs w:val="24"/>
              </w:rPr>
              <w:t xml:space="preserve">2) дотримуватися </w:t>
            </w:r>
            <w:bookmarkStart w:id="7" w:name="_Hlk184651957"/>
            <w:r w:rsidRPr="00627BB3">
              <w:rPr>
                <w:rFonts w:ascii="Times New Roman" w:hAnsi="Times New Roman"/>
                <w:b/>
                <w:bCs/>
                <w:sz w:val="24"/>
                <w:szCs w:val="24"/>
              </w:rPr>
              <w:t>правил проведення азартних ігор</w:t>
            </w:r>
            <w:bookmarkEnd w:id="7"/>
            <w:r w:rsidRPr="00627BB3">
              <w:rPr>
                <w:rFonts w:ascii="Times New Roman" w:hAnsi="Times New Roman"/>
                <w:sz w:val="24"/>
                <w:szCs w:val="24"/>
              </w:rPr>
              <w:t>;</w:t>
            </w:r>
          </w:p>
          <w:p w14:paraId="15E1BABE" w14:textId="6B878F44" w:rsidR="00A05147" w:rsidRPr="00627BB3" w:rsidRDefault="00A05147" w:rsidP="00C51ADE">
            <w:pPr>
              <w:ind w:firstLine="171"/>
              <w:jc w:val="both"/>
              <w:rPr>
                <w:rFonts w:ascii="Times New Roman" w:hAnsi="Times New Roman"/>
                <w:sz w:val="24"/>
                <w:szCs w:val="24"/>
              </w:rPr>
            </w:pPr>
            <w:r w:rsidRPr="00627BB3">
              <w:rPr>
                <w:rFonts w:ascii="Times New Roman" w:hAnsi="Times New Roman"/>
                <w:sz w:val="24"/>
                <w:szCs w:val="24"/>
              </w:rPr>
              <w:t>…</w:t>
            </w:r>
          </w:p>
          <w:p w14:paraId="12DC71CD" w14:textId="62DFEA51" w:rsidR="00A05147" w:rsidRPr="00627BB3" w:rsidRDefault="00A05147" w:rsidP="00C51ADE">
            <w:pPr>
              <w:ind w:firstLine="171"/>
              <w:jc w:val="both"/>
              <w:rPr>
                <w:rFonts w:ascii="Times New Roman" w:hAnsi="Times New Roman"/>
                <w:sz w:val="24"/>
                <w:szCs w:val="24"/>
              </w:rPr>
            </w:pPr>
            <w:r w:rsidRPr="00627BB3">
              <w:rPr>
                <w:rFonts w:ascii="Times New Roman" w:hAnsi="Times New Roman"/>
                <w:sz w:val="24"/>
                <w:szCs w:val="24"/>
              </w:rPr>
              <w:t xml:space="preserve">11) своєчасно та в повному обсязі здійснювати виплату (видачу) виграшу (призу), виплату відповідно до </w:t>
            </w:r>
            <w:bookmarkStart w:id="8" w:name="_Hlk184650254"/>
            <w:r w:rsidRPr="00627BB3">
              <w:rPr>
                <w:rFonts w:ascii="Times New Roman" w:hAnsi="Times New Roman"/>
                <w:b/>
                <w:bCs/>
                <w:sz w:val="24"/>
                <w:szCs w:val="24"/>
              </w:rPr>
              <w:t>правил проведення азартних ігор</w:t>
            </w:r>
            <w:bookmarkEnd w:id="8"/>
            <w:r w:rsidRPr="00627BB3">
              <w:rPr>
                <w:rFonts w:ascii="Times New Roman" w:hAnsi="Times New Roman"/>
                <w:sz w:val="24"/>
                <w:szCs w:val="24"/>
              </w:rPr>
              <w:t xml:space="preserve"> упродовж строку, встановленого цим Законом,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627BB3">
              <w:rPr>
                <w:rFonts w:ascii="Times New Roman" w:hAnsi="Times New Roman"/>
                <w:sz w:val="24"/>
                <w:szCs w:val="24"/>
              </w:rPr>
              <w:lastRenderedPageBreak/>
              <w:t>а також на вимогу гравця здійснити виплату виграшу (призу) у грошовій безготівковій формі;</w:t>
            </w:r>
          </w:p>
          <w:p w14:paraId="58AA5C0F" w14:textId="6133A8DB" w:rsidR="002864C0" w:rsidRPr="00627BB3" w:rsidRDefault="002864C0" w:rsidP="00C51ADE">
            <w:pPr>
              <w:ind w:firstLine="171"/>
              <w:jc w:val="both"/>
              <w:rPr>
                <w:rFonts w:ascii="Times New Roman" w:hAnsi="Times New Roman"/>
                <w:sz w:val="24"/>
                <w:szCs w:val="24"/>
              </w:rPr>
            </w:pPr>
            <w:r w:rsidRPr="00627BB3">
              <w:rPr>
                <w:rFonts w:ascii="Times New Roman" w:hAnsi="Times New Roman"/>
                <w:sz w:val="24"/>
                <w:szCs w:val="24"/>
              </w:rPr>
              <w:t>…</w:t>
            </w:r>
          </w:p>
          <w:p w14:paraId="320B7A69" w14:textId="10CCDE90" w:rsidR="0046709C" w:rsidRPr="00627BB3" w:rsidRDefault="0046709C" w:rsidP="00C51ADE">
            <w:pPr>
              <w:ind w:firstLine="171"/>
              <w:jc w:val="both"/>
              <w:rPr>
                <w:rFonts w:ascii="Times New Roman" w:hAnsi="Times New Roman"/>
                <w:sz w:val="24"/>
                <w:szCs w:val="24"/>
              </w:rPr>
            </w:pPr>
            <w:r w:rsidRPr="00627BB3">
              <w:rPr>
                <w:rFonts w:ascii="Times New Roman" w:hAnsi="Times New Roman"/>
                <w:sz w:val="24"/>
                <w:szCs w:val="24"/>
              </w:rPr>
              <w:t xml:space="preserve">15)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w:t>
            </w:r>
            <w:bookmarkStart w:id="9" w:name="_Hlk184650428"/>
            <w:r w:rsidRPr="00627BB3">
              <w:rPr>
                <w:rFonts w:ascii="Times New Roman" w:hAnsi="Times New Roman"/>
                <w:b/>
                <w:bCs/>
                <w:sz w:val="24"/>
                <w:szCs w:val="24"/>
              </w:rPr>
              <w:t>правила проведення азартних ігор</w:t>
            </w:r>
            <w:bookmarkEnd w:id="9"/>
            <w:r w:rsidRPr="00627BB3">
              <w:rPr>
                <w:rFonts w:ascii="Times New Roman" w:hAnsi="Times New Roman"/>
                <w:sz w:val="24"/>
                <w:szCs w:val="24"/>
              </w:rPr>
              <w:t>, викладені державною мовою та переведені на англійську мову, повідомлення щодо можливого програшу та втрати коштів;</w:t>
            </w:r>
          </w:p>
          <w:p w14:paraId="29F402A4" w14:textId="0DF002F6" w:rsidR="00A05147" w:rsidRPr="00627BB3" w:rsidRDefault="00A05147" w:rsidP="00C51ADE">
            <w:pPr>
              <w:ind w:firstLine="171"/>
              <w:jc w:val="both"/>
              <w:rPr>
                <w:rFonts w:ascii="Times New Roman" w:hAnsi="Times New Roman"/>
                <w:sz w:val="24"/>
                <w:szCs w:val="24"/>
              </w:rPr>
            </w:pPr>
            <w:r w:rsidRPr="00627BB3">
              <w:rPr>
                <w:rFonts w:ascii="Times New Roman" w:hAnsi="Times New Roman"/>
                <w:sz w:val="24"/>
                <w:szCs w:val="24"/>
              </w:rPr>
              <w:t>…</w:t>
            </w:r>
          </w:p>
          <w:p w14:paraId="7BEF6A4E" w14:textId="5B10D2E8" w:rsidR="00A05147" w:rsidRPr="00627BB3" w:rsidRDefault="00A05147" w:rsidP="00C51ADE">
            <w:pPr>
              <w:ind w:firstLine="171"/>
              <w:jc w:val="both"/>
              <w:rPr>
                <w:rFonts w:ascii="Times New Roman" w:hAnsi="Times New Roman"/>
                <w:sz w:val="24"/>
                <w:szCs w:val="24"/>
              </w:rPr>
            </w:pPr>
            <w:r w:rsidRPr="00627BB3">
              <w:rPr>
                <w:rFonts w:ascii="Times New Roman" w:hAnsi="Times New Roman"/>
                <w:sz w:val="24"/>
                <w:szCs w:val="24"/>
              </w:rPr>
              <w:t xml:space="preserve">21) розглядати скарги гравців та інших осіб, у тому числі в електронній формі, надавати на них відповіді у строки, визначені </w:t>
            </w:r>
            <w:r w:rsidRPr="00627BB3">
              <w:rPr>
                <w:rFonts w:ascii="Times New Roman" w:hAnsi="Times New Roman"/>
                <w:b/>
                <w:bCs/>
                <w:sz w:val="24"/>
                <w:szCs w:val="24"/>
              </w:rPr>
              <w:t>правилами проведення азартних ігор</w:t>
            </w:r>
            <w:r w:rsidRPr="00627BB3">
              <w:rPr>
                <w:rFonts w:ascii="Times New Roman" w:hAnsi="Times New Roman"/>
                <w:sz w:val="24"/>
                <w:szCs w:val="24"/>
              </w:rPr>
              <w:t>;</w:t>
            </w:r>
          </w:p>
          <w:p w14:paraId="62714CB6" w14:textId="38692768" w:rsidR="0046709C" w:rsidRPr="00627BB3" w:rsidRDefault="0046709C" w:rsidP="00C51ADE">
            <w:pPr>
              <w:ind w:firstLine="171"/>
              <w:jc w:val="both"/>
              <w:rPr>
                <w:rFonts w:ascii="Times New Roman" w:hAnsi="Times New Roman"/>
                <w:sz w:val="24"/>
                <w:szCs w:val="24"/>
              </w:rPr>
            </w:pPr>
            <w:r w:rsidRPr="00627BB3">
              <w:rPr>
                <w:rFonts w:ascii="Times New Roman" w:hAnsi="Times New Roman"/>
                <w:sz w:val="24"/>
                <w:szCs w:val="24"/>
              </w:rPr>
              <w:t>…</w:t>
            </w:r>
          </w:p>
          <w:p w14:paraId="54E8D20B" w14:textId="77777777" w:rsidR="002F726E" w:rsidRPr="00627BB3" w:rsidRDefault="002F726E" w:rsidP="00C51ADE">
            <w:pPr>
              <w:ind w:firstLine="171"/>
              <w:jc w:val="both"/>
              <w:rPr>
                <w:rFonts w:ascii="Times New Roman" w:hAnsi="Times New Roman"/>
                <w:sz w:val="24"/>
                <w:szCs w:val="24"/>
              </w:rPr>
            </w:pPr>
          </w:p>
          <w:p w14:paraId="50E89683" w14:textId="77777777" w:rsidR="002F726E" w:rsidRPr="00627BB3" w:rsidRDefault="002F726E" w:rsidP="00C51ADE">
            <w:pPr>
              <w:ind w:firstLine="171"/>
              <w:jc w:val="both"/>
              <w:rPr>
                <w:rFonts w:ascii="Times New Roman" w:hAnsi="Times New Roman"/>
                <w:sz w:val="24"/>
                <w:szCs w:val="24"/>
              </w:rPr>
            </w:pPr>
          </w:p>
          <w:p w14:paraId="6DCA4DAE" w14:textId="77777777" w:rsidR="002F726E" w:rsidRPr="00627BB3" w:rsidRDefault="002F726E" w:rsidP="00C51ADE">
            <w:pPr>
              <w:ind w:firstLine="171"/>
              <w:jc w:val="both"/>
              <w:rPr>
                <w:rFonts w:ascii="Times New Roman" w:hAnsi="Times New Roman"/>
                <w:sz w:val="24"/>
                <w:szCs w:val="24"/>
              </w:rPr>
            </w:pPr>
          </w:p>
          <w:p w14:paraId="436077D4" w14:textId="77777777" w:rsidR="002F726E" w:rsidRPr="00627BB3" w:rsidRDefault="002F726E" w:rsidP="00C51ADE">
            <w:pPr>
              <w:ind w:firstLine="171"/>
              <w:jc w:val="both"/>
              <w:rPr>
                <w:rFonts w:ascii="Times New Roman" w:hAnsi="Times New Roman"/>
                <w:sz w:val="24"/>
                <w:szCs w:val="24"/>
              </w:rPr>
            </w:pPr>
          </w:p>
          <w:p w14:paraId="01ABD585" w14:textId="77777777" w:rsidR="002F726E" w:rsidRPr="00627BB3" w:rsidRDefault="002F726E" w:rsidP="00C51ADE">
            <w:pPr>
              <w:ind w:firstLine="171"/>
              <w:jc w:val="both"/>
              <w:rPr>
                <w:rFonts w:ascii="Times New Roman" w:hAnsi="Times New Roman"/>
                <w:sz w:val="24"/>
                <w:szCs w:val="24"/>
              </w:rPr>
            </w:pPr>
          </w:p>
          <w:p w14:paraId="638D2923" w14:textId="77777777" w:rsidR="002F726E" w:rsidRPr="00627BB3" w:rsidRDefault="002F726E" w:rsidP="00C51ADE">
            <w:pPr>
              <w:ind w:firstLine="171"/>
              <w:jc w:val="both"/>
              <w:rPr>
                <w:rFonts w:ascii="Times New Roman" w:hAnsi="Times New Roman"/>
                <w:sz w:val="24"/>
                <w:szCs w:val="24"/>
              </w:rPr>
            </w:pPr>
          </w:p>
          <w:p w14:paraId="1A1F6E16" w14:textId="77777777" w:rsidR="002F726E" w:rsidRPr="00627BB3" w:rsidRDefault="002F726E" w:rsidP="00C51ADE">
            <w:pPr>
              <w:ind w:firstLine="171"/>
              <w:jc w:val="both"/>
              <w:rPr>
                <w:rFonts w:ascii="Times New Roman" w:hAnsi="Times New Roman"/>
                <w:sz w:val="24"/>
                <w:szCs w:val="24"/>
              </w:rPr>
            </w:pPr>
          </w:p>
          <w:p w14:paraId="19FEFF02" w14:textId="77777777" w:rsidR="002F726E" w:rsidRPr="00627BB3" w:rsidRDefault="002F726E" w:rsidP="00C51ADE">
            <w:pPr>
              <w:ind w:firstLine="171"/>
              <w:jc w:val="both"/>
              <w:rPr>
                <w:rFonts w:ascii="Times New Roman" w:hAnsi="Times New Roman"/>
                <w:sz w:val="24"/>
                <w:szCs w:val="24"/>
              </w:rPr>
            </w:pPr>
          </w:p>
          <w:p w14:paraId="4B12BEDF" w14:textId="77777777" w:rsidR="002F726E" w:rsidRPr="00627BB3" w:rsidRDefault="002F726E" w:rsidP="00C51ADE">
            <w:pPr>
              <w:ind w:firstLine="171"/>
              <w:jc w:val="both"/>
              <w:rPr>
                <w:rFonts w:ascii="Times New Roman" w:hAnsi="Times New Roman"/>
                <w:sz w:val="24"/>
                <w:szCs w:val="24"/>
              </w:rPr>
            </w:pPr>
          </w:p>
          <w:p w14:paraId="61EC2C0F" w14:textId="77777777" w:rsidR="002F726E" w:rsidRPr="00627BB3" w:rsidRDefault="002F726E" w:rsidP="00C51ADE">
            <w:pPr>
              <w:ind w:firstLine="171"/>
              <w:jc w:val="both"/>
              <w:rPr>
                <w:rFonts w:ascii="Times New Roman" w:hAnsi="Times New Roman"/>
                <w:sz w:val="24"/>
                <w:szCs w:val="24"/>
              </w:rPr>
            </w:pPr>
          </w:p>
          <w:p w14:paraId="3FE40D2D" w14:textId="77777777" w:rsidR="002F726E" w:rsidRDefault="002F726E" w:rsidP="00C51ADE">
            <w:pPr>
              <w:ind w:firstLine="171"/>
              <w:jc w:val="both"/>
              <w:rPr>
                <w:rFonts w:ascii="Times New Roman" w:hAnsi="Times New Roman"/>
                <w:sz w:val="24"/>
                <w:szCs w:val="24"/>
              </w:rPr>
            </w:pPr>
          </w:p>
          <w:p w14:paraId="79D39745" w14:textId="77777777" w:rsidR="00E80A59" w:rsidRDefault="00E80A59" w:rsidP="00C51ADE">
            <w:pPr>
              <w:ind w:firstLine="171"/>
              <w:jc w:val="both"/>
              <w:rPr>
                <w:rFonts w:ascii="Times New Roman" w:hAnsi="Times New Roman"/>
                <w:sz w:val="24"/>
                <w:szCs w:val="24"/>
              </w:rPr>
            </w:pPr>
          </w:p>
          <w:p w14:paraId="70DEA9D0" w14:textId="77777777" w:rsidR="00E80A59" w:rsidRDefault="00E80A59" w:rsidP="00C51ADE">
            <w:pPr>
              <w:ind w:firstLine="171"/>
              <w:jc w:val="both"/>
              <w:rPr>
                <w:rFonts w:ascii="Times New Roman" w:hAnsi="Times New Roman"/>
                <w:sz w:val="24"/>
                <w:szCs w:val="24"/>
              </w:rPr>
            </w:pPr>
          </w:p>
          <w:p w14:paraId="1EBFBD17" w14:textId="77777777" w:rsidR="00E80A59" w:rsidRDefault="00E80A59" w:rsidP="00C51ADE">
            <w:pPr>
              <w:ind w:firstLine="171"/>
              <w:jc w:val="both"/>
              <w:rPr>
                <w:rFonts w:ascii="Times New Roman" w:hAnsi="Times New Roman"/>
                <w:sz w:val="24"/>
                <w:szCs w:val="24"/>
              </w:rPr>
            </w:pPr>
          </w:p>
          <w:p w14:paraId="0F6B0736" w14:textId="77777777" w:rsidR="00E80A59" w:rsidRDefault="00E80A59" w:rsidP="00C51ADE">
            <w:pPr>
              <w:ind w:firstLine="171"/>
              <w:jc w:val="both"/>
              <w:rPr>
                <w:rFonts w:ascii="Times New Roman" w:hAnsi="Times New Roman"/>
                <w:sz w:val="24"/>
                <w:szCs w:val="24"/>
              </w:rPr>
            </w:pPr>
          </w:p>
          <w:p w14:paraId="633DE27F" w14:textId="77777777" w:rsidR="00E80A59" w:rsidRDefault="00E80A59" w:rsidP="00C51ADE">
            <w:pPr>
              <w:ind w:firstLine="171"/>
              <w:jc w:val="both"/>
              <w:rPr>
                <w:rFonts w:ascii="Times New Roman" w:hAnsi="Times New Roman"/>
                <w:sz w:val="24"/>
                <w:szCs w:val="24"/>
              </w:rPr>
            </w:pPr>
          </w:p>
          <w:p w14:paraId="6D91757A" w14:textId="77777777" w:rsidR="00E80A59" w:rsidRDefault="00E80A59" w:rsidP="00C51ADE">
            <w:pPr>
              <w:ind w:firstLine="171"/>
              <w:jc w:val="both"/>
              <w:rPr>
                <w:rFonts w:ascii="Times New Roman" w:hAnsi="Times New Roman"/>
                <w:sz w:val="24"/>
                <w:szCs w:val="24"/>
              </w:rPr>
            </w:pPr>
          </w:p>
          <w:p w14:paraId="4E3FDCCF" w14:textId="77777777" w:rsidR="00E80A59" w:rsidRDefault="00E80A59" w:rsidP="00C51ADE">
            <w:pPr>
              <w:ind w:firstLine="171"/>
              <w:jc w:val="both"/>
              <w:rPr>
                <w:rFonts w:ascii="Times New Roman" w:hAnsi="Times New Roman"/>
                <w:sz w:val="24"/>
                <w:szCs w:val="24"/>
              </w:rPr>
            </w:pPr>
          </w:p>
          <w:p w14:paraId="39799E3B" w14:textId="77777777" w:rsidR="00E80A59" w:rsidRDefault="00E80A59" w:rsidP="00C51ADE">
            <w:pPr>
              <w:ind w:firstLine="171"/>
              <w:jc w:val="both"/>
              <w:rPr>
                <w:rFonts w:ascii="Times New Roman" w:hAnsi="Times New Roman"/>
                <w:sz w:val="24"/>
                <w:szCs w:val="24"/>
              </w:rPr>
            </w:pPr>
          </w:p>
          <w:p w14:paraId="75CF27B2" w14:textId="77777777" w:rsidR="00E80A59" w:rsidRDefault="00E80A59" w:rsidP="00C51ADE">
            <w:pPr>
              <w:ind w:firstLine="171"/>
              <w:jc w:val="both"/>
              <w:rPr>
                <w:rFonts w:ascii="Times New Roman" w:hAnsi="Times New Roman"/>
                <w:sz w:val="24"/>
                <w:szCs w:val="24"/>
              </w:rPr>
            </w:pPr>
          </w:p>
          <w:p w14:paraId="65E36222" w14:textId="77777777" w:rsidR="00E80A59" w:rsidRDefault="00E80A59" w:rsidP="00C51ADE">
            <w:pPr>
              <w:ind w:firstLine="171"/>
              <w:jc w:val="both"/>
              <w:rPr>
                <w:rFonts w:ascii="Times New Roman" w:hAnsi="Times New Roman"/>
                <w:sz w:val="24"/>
                <w:szCs w:val="24"/>
              </w:rPr>
            </w:pPr>
          </w:p>
          <w:p w14:paraId="1A3E44C1" w14:textId="77777777" w:rsidR="00E80A59" w:rsidRPr="00627BB3" w:rsidRDefault="00E80A59" w:rsidP="00C51ADE">
            <w:pPr>
              <w:ind w:firstLine="171"/>
              <w:jc w:val="both"/>
              <w:rPr>
                <w:rFonts w:ascii="Times New Roman" w:hAnsi="Times New Roman"/>
                <w:sz w:val="24"/>
                <w:szCs w:val="24"/>
              </w:rPr>
            </w:pPr>
          </w:p>
          <w:p w14:paraId="1463B05F" w14:textId="77777777" w:rsidR="002F726E" w:rsidRPr="00627BB3" w:rsidRDefault="002F726E" w:rsidP="00C51ADE">
            <w:pPr>
              <w:ind w:firstLine="171"/>
              <w:jc w:val="both"/>
              <w:rPr>
                <w:rFonts w:ascii="Times New Roman" w:hAnsi="Times New Roman"/>
                <w:sz w:val="24"/>
                <w:szCs w:val="24"/>
              </w:rPr>
            </w:pPr>
          </w:p>
          <w:p w14:paraId="5FD5B121" w14:textId="77777777" w:rsidR="002F726E" w:rsidRPr="00627BB3" w:rsidRDefault="002F726E" w:rsidP="00C51ADE">
            <w:pPr>
              <w:ind w:firstLine="171"/>
              <w:jc w:val="both"/>
              <w:rPr>
                <w:rFonts w:ascii="Times New Roman" w:hAnsi="Times New Roman"/>
                <w:sz w:val="24"/>
                <w:szCs w:val="24"/>
              </w:rPr>
            </w:pPr>
          </w:p>
          <w:p w14:paraId="21F93E85" w14:textId="67158DAE" w:rsidR="002864C0" w:rsidRPr="00627BB3" w:rsidRDefault="002864C0" w:rsidP="00C51ADE">
            <w:pPr>
              <w:ind w:firstLine="171"/>
              <w:jc w:val="both"/>
              <w:rPr>
                <w:rFonts w:ascii="Times New Roman" w:hAnsi="Times New Roman"/>
                <w:b/>
                <w:bCs/>
                <w:sz w:val="24"/>
                <w:szCs w:val="24"/>
              </w:rPr>
            </w:pPr>
            <w:r w:rsidRPr="00627BB3">
              <w:rPr>
                <w:rFonts w:ascii="Times New Roman" w:hAnsi="Times New Roman"/>
                <w:b/>
                <w:bCs/>
                <w:sz w:val="24"/>
                <w:szCs w:val="24"/>
              </w:rPr>
              <w:t xml:space="preserve">25) </w:t>
            </w:r>
            <w:r w:rsidRPr="00627BB3">
              <w:rPr>
                <w:rFonts w:ascii="Times New Roman" w:hAnsi="Times New Roman"/>
                <w:sz w:val="24"/>
                <w:szCs w:val="24"/>
              </w:rPr>
              <w:t>виконувати інші обов’язки, передбачені цим Законом та іншими актами законодавства про азартні ігри.</w:t>
            </w:r>
          </w:p>
        </w:tc>
        <w:tc>
          <w:tcPr>
            <w:tcW w:w="7654" w:type="dxa"/>
          </w:tcPr>
          <w:p w14:paraId="708B0F56" w14:textId="77777777" w:rsidR="002864C0" w:rsidRPr="00627BB3" w:rsidRDefault="002864C0" w:rsidP="002864C0">
            <w:pPr>
              <w:ind w:firstLine="171"/>
              <w:jc w:val="both"/>
              <w:rPr>
                <w:rFonts w:ascii="Times New Roman" w:hAnsi="Times New Roman"/>
                <w:sz w:val="24"/>
                <w:szCs w:val="24"/>
              </w:rPr>
            </w:pPr>
            <w:r w:rsidRPr="00627BB3">
              <w:rPr>
                <w:rFonts w:ascii="Times New Roman" w:hAnsi="Times New Roman"/>
                <w:b/>
                <w:bCs/>
                <w:sz w:val="24"/>
                <w:szCs w:val="24"/>
              </w:rPr>
              <w:lastRenderedPageBreak/>
              <w:t>Стаття 15. </w:t>
            </w:r>
            <w:r w:rsidRPr="00627BB3">
              <w:rPr>
                <w:rFonts w:ascii="Times New Roman" w:hAnsi="Times New Roman"/>
                <w:sz w:val="24"/>
                <w:szCs w:val="24"/>
              </w:rPr>
              <w:t>Обов’язки організатора азартних ігор</w:t>
            </w:r>
          </w:p>
          <w:p w14:paraId="21D83B2C" w14:textId="77777777" w:rsidR="002864C0" w:rsidRPr="00627BB3" w:rsidRDefault="002864C0" w:rsidP="002864C0">
            <w:pPr>
              <w:ind w:firstLine="171"/>
              <w:jc w:val="both"/>
              <w:rPr>
                <w:rFonts w:ascii="Times New Roman" w:hAnsi="Times New Roman"/>
                <w:sz w:val="24"/>
                <w:szCs w:val="24"/>
              </w:rPr>
            </w:pPr>
            <w:r w:rsidRPr="00627BB3">
              <w:rPr>
                <w:rFonts w:ascii="Times New Roman" w:hAnsi="Times New Roman"/>
                <w:sz w:val="24"/>
                <w:szCs w:val="24"/>
              </w:rPr>
              <w:t>1. У своїй діяльності організатор азартних ігор зобов’язаний:</w:t>
            </w:r>
          </w:p>
          <w:p w14:paraId="3B4BA59F" w14:textId="157ECF66" w:rsidR="00D51810" w:rsidRPr="00627BB3" w:rsidRDefault="00D51810" w:rsidP="002864C0">
            <w:pPr>
              <w:ind w:firstLine="171"/>
              <w:jc w:val="both"/>
              <w:rPr>
                <w:rFonts w:ascii="Times New Roman" w:hAnsi="Times New Roman"/>
                <w:sz w:val="24"/>
                <w:szCs w:val="24"/>
              </w:rPr>
            </w:pPr>
            <w:r w:rsidRPr="00627BB3">
              <w:rPr>
                <w:rFonts w:ascii="Times New Roman" w:hAnsi="Times New Roman"/>
                <w:sz w:val="24"/>
                <w:szCs w:val="24"/>
              </w:rPr>
              <w:t>…</w:t>
            </w:r>
          </w:p>
          <w:p w14:paraId="22BE8F4C" w14:textId="2CF09D9B" w:rsidR="00EB5C08" w:rsidRPr="00627BB3" w:rsidRDefault="00EB5C08" w:rsidP="002864C0">
            <w:pPr>
              <w:ind w:firstLine="171"/>
              <w:jc w:val="both"/>
              <w:rPr>
                <w:rFonts w:ascii="Times New Roman" w:hAnsi="Times New Roman"/>
                <w:sz w:val="24"/>
                <w:szCs w:val="24"/>
              </w:rPr>
            </w:pPr>
            <w:r w:rsidRPr="00627BB3">
              <w:rPr>
                <w:rFonts w:ascii="Times New Roman" w:hAnsi="Times New Roman"/>
                <w:sz w:val="24"/>
                <w:szCs w:val="24"/>
              </w:rPr>
              <w:t>2) дотримуватися</w:t>
            </w:r>
            <w:r w:rsidR="00F70C34">
              <w:rPr>
                <w:rFonts w:ascii="Times New Roman" w:hAnsi="Times New Roman"/>
                <w:sz w:val="24"/>
                <w:szCs w:val="24"/>
              </w:rPr>
              <w:t xml:space="preserve"> </w:t>
            </w:r>
            <w:bookmarkStart w:id="10" w:name="_Hlk184889885"/>
            <w:r w:rsidR="00F70C34" w:rsidRPr="00E80A59">
              <w:rPr>
                <w:rFonts w:ascii="Times New Roman" w:hAnsi="Times New Roman"/>
                <w:b/>
                <w:bCs/>
                <w:sz w:val="24"/>
                <w:szCs w:val="24"/>
              </w:rPr>
              <w:t>правил організатора азартних ігор,</w:t>
            </w:r>
            <w:r w:rsidRPr="00627BB3">
              <w:rPr>
                <w:rFonts w:ascii="Times New Roman" w:hAnsi="Times New Roman"/>
                <w:sz w:val="24"/>
                <w:szCs w:val="24"/>
              </w:rPr>
              <w:t xml:space="preserve"> </w:t>
            </w:r>
            <w:bookmarkStart w:id="11" w:name="_Hlk184651988"/>
            <w:r w:rsidRPr="00627BB3">
              <w:rPr>
                <w:rFonts w:ascii="Times New Roman" w:hAnsi="Times New Roman"/>
                <w:b/>
                <w:bCs/>
                <w:sz w:val="24"/>
                <w:szCs w:val="24"/>
              </w:rPr>
              <w:t>правил проведення відповідної азартної гри</w:t>
            </w:r>
            <w:bookmarkEnd w:id="10"/>
            <w:bookmarkEnd w:id="11"/>
            <w:r w:rsidRPr="00627BB3">
              <w:rPr>
                <w:rFonts w:ascii="Times New Roman" w:hAnsi="Times New Roman"/>
                <w:sz w:val="24"/>
                <w:szCs w:val="24"/>
              </w:rPr>
              <w:t>;</w:t>
            </w:r>
          </w:p>
          <w:p w14:paraId="316BF850" w14:textId="2823057D" w:rsidR="00A05147" w:rsidRPr="00627BB3" w:rsidRDefault="00A05147" w:rsidP="002864C0">
            <w:pPr>
              <w:ind w:firstLine="171"/>
              <w:jc w:val="both"/>
              <w:rPr>
                <w:rFonts w:ascii="Times New Roman" w:hAnsi="Times New Roman"/>
                <w:sz w:val="24"/>
                <w:szCs w:val="24"/>
              </w:rPr>
            </w:pPr>
            <w:r w:rsidRPr="00627BB3">
              <w:rPr>
                <w:rFonts w:ascii="Times New Roman" w:hAnsi="Times New Roman"/>
                <w:sz w:val="24"/>
                <w:szCs w:val="24"/>
              </w:rPr>
              <w:t>…</w:t>
            </w:r>
          </w:p>
          <w:p w14:paraId="435AC1E0" w14:textId="6B4A2685" w:rsidR="00A05147" w:rsidRPr="00627BB3" w:rsidRDefault="00A05147" w:rsidP="00A05147">
            <w:pPr>
              <w:ind w:firstLine="171"/>
              <w:jc w:val="both"/>
              <w:rPr>
                <w:rFonts w:ascii="Times New Roman" w:hAnsi="Times New Roman"/>
                <w:sz w:val="24"/>
                <w:szCs w:val="24"/>
              </w:rPr>
            </w:pPr>
            <w:r w:rsidRPr="00627BB3">
              <w:rPr>
                <w:rFonts w:ascii="Times New Roman" w:hAnsi="Times New Roman"/>
                <w:sz w:val="24"/>
                <w:szCs w:val="24"/>
              </w:rPr>
              <w:t xml:space="preserve">11) своєчасно та в повному обсязі здійснювати виплату (видачу) виграшу (призу), виплату відповідно до </w:t>
            </w:r>
            <w:bookmarkStart w:id="12" w:name="_Hlk184650294"/>
            <w:r w:rsidRPr="00627BB3">
              <w:rPr>
                <w:rFonts w:ascii="Times New Roman" w:hAnsi="Times New Roman"/>
                <w:b/>
                <w:bCs/>
                <w:sz w:val="24"/>
                <w:szCs w:val="24"/>
              </w:rPr>
              <w:t>правил організатора азартних ігор</w:t>
            </w:r>
            <w:bookmarkEnd w:id="12"/>
            <w:r w:rsidRPr="00627BB3">
              <w:rPr>
                <w:rFonts w:ascii="Times New Roman" w:hAnsi="Times New Roman"/>
                <w:sz w:val="24"/>
                <w:szCs w:val="24"/>
              </w:rPr>
              <w:t xml:space="preserve"> упродовж строку, встановленого цим Законом,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627BB3">
              <w:rPr>
                <w:rFonts w:ascii="Times New Roman" w:hAnsi="Times New Roman"/>
                <w:sz w:val="24"/>
                <w:szCs w:val="24"/>
              </w:rPr>
              <w:lastRenderedPageBreak/>
              <w:t>а також на вимогу гравця здійснити виплату виграшу (призу) у грошовій безготівковій формі;</w:t>
            </w:r>
          </w:p>
          <w:p w14:paraId="36734957" w14:textId="432D06D5" w:rsidR="009E25DC" w:rsidRPr="00627BB3" w:rsidRDefault="002864C0" w:rsidP="002864C0">
            <w:pPr>
              <w:ind w:firstLine="171"/>
              <w:jc w:val="both"/>
              <w:rPr>
                <w:rFonts w:ascii="Times New Roman" w:hAnsi="Times New Roman"/>
                <w:sz w:val="24"/>
                <w:szCs w:val="24"/>
              </w:rPr>
            </w:pPr>
            <w:r w:rsidRPr="00627BB3">
              <w:rPr>
                <w:rFonts w:ascii="Times New Roman" w:hAnsi="Times New Roman"/>
                <w:sz w:val="24"/>
                <w:szCs w:val="24"/>
              </w:rPr>
              <w:t>…</w:t>
            </w:r>
          </w:p>
          <w:p w14:paraId="58D11CED" w14:textId="326891ED" w:rsidR="0046709C" w:rsidRPr="00627BB3" w:rsidRDefault="0046709C" w:rsidP="0046709C">
            <w:pPr>
              <w:ind w:firstLine="171"/>
              <w:jc w:val="both"/>
              <w:rPr>
                <w:rFonts w:ascii="Times New Roman" w:hAnsi="Times New Roman"/>
                <w:sz w:val="24"/>
                <w:szCs w:val="24"/>
              </w:rPr>
            </w:pPr>
            <w:r w:rsidRPr="00627BB3">
              <w:rPr>
                <w:rFonts w:ascii="Times New Roman" w:hAnsi="Times New Roman"/>
                <w:sz w:val="24"/>
                <w:szCs w:val="24"/>
              </w:rPr>
              <w:t xml:space="preserve">15)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w:t>
            </w:r>
            <w:bookmarkStart w:id="13" w:name="_Hlk184650449"/>
            <w:r w:rsidRPr="00627BB3">
              <w:rPr>
                <w:rFonts w:ascii="Times New Roman" w:hAnsi="Times New Roman"/>
                <w:b/>
                <w:bCs/>
                <w:sz w:val="24"/>
                <w:szCs w:val="24"/>
              </w:rPr>
              <w:t>правила проведення кожної азартної гри</w:t>
            </w:r>
            <w:bookmarkEnd w:id="13"/>
            <w:r w:rsidRPr="00627BB3">
              <w:rPr>
                <w:rFonts w:ascii="Times New Roman" w:hAnsi="Times New Roman"/>
                <w:sz w:val="24"/>
                <w:szCs w:val="24"/>
              </w:rPr>
              <w:t>, викладені державною мовою та переведені на англійську мову, повідомлення щодо можливого програшу та втрати коштів;</w:t>
            </w:r>
          </w:p>
          <w:p w14:paraId="5142E95A" w14:textId="77777777" w:rsidR="00A05147" w:rsidRPr="00627BB3" w:rsidRDefault="00A05147" w:rsidP="00A05147">
            <w:pPr>
              <w:ind w:firstLine="171"/>
              <w:jc w:val="both"/>
              <w:rPr>
                <w:rFonts w:ascii="Times New Roman" w:hAnsi="Times New Roman"/>
                <w:sz w:val="24"/>
                <w:szCs w:val="24"/>
              </w:rPr>
            </w:pPr>
            <w:r w:rsidRPr="00627BB3">
              <w:rPr>
                <w:rFonts w:ascii="Times New Roman" w:hAnsi="Times New Roman"/>
                <w:sz w:val="24"/>
                <w:szCs w:val="24"/>
              </w:rPr>
              <w:t>…</w:t>
            </w:r>
          </w:p>
          <w:p w14:paraId="0EFF1457" w14:textId="04A6AD32" w:rsidR="00A05147" w:rsidRPr="00627BB3" w:rsidRDefault="00A05147" w:rsidP="00A05147">
            <w:pPr>
              <w:ind w:firstLine="171"/>
              <w:jc w:val="both"/>
              <w:rPr>
                <w:rFonts w:ascii="Times New Roman" w:hAnsi="Times New Roman"/>
                <w:sz w:val="24"/>
                <w:szCs w:val="24"/>
              </w:rPr>
            </w:pPr>
            <w:r w:rsidRPr="00627BB3">
              <w:rPr>
                <w:rFonts w:ascii="Times New Roman" w:hAnsi="Times New Roman"/>
                <w:sz w:val="24"/>
                <w:szCs w:val="24"/>
              </w:rPr>
              <w:t xml:space="preserve">21) розглядати скарги гравців та інших осіб, у тому числі в електронній формі, надавати на них відповіді у строки, визначені </w:t>
            </w:r>
            <w:r w:rsidRPr="00627BB3">
              <w:rPr>
                <w:rFonts w:ascii="Times New Roman" w:hAnsi="Times New Roman"/>
                <w:b/>
                <w:bCs/>
                <w:sz w:val="24"/>
                <w:szCs w:val="24"/>
              </w:rPr>
              <w:t>правилами організатора азартних ігор</w:t>
            </w:r>
            <w:r w:rsidRPr="00627BB3">
              <w:rPr>
                <w:rFonts w:ascii="Times New Roman" w:hAnsi="Times New Roman"/>
                <w:sz w:val="24"/>
                <w:szCs w:val="24"/>
              </w:rPr>
              <w:t>;</w:t>
            </w:r>
          </w:p>
          <w:p w14:paraId="06F908DF" w14:textId="2E144F71" w:rsidR="0046709C" w:rsidRPr="00627BB3" w:rsidRDefault="0046709C" w:rsidP="002864C0">
            <w:pPr>
              <w:ind w:firstLine="171"/>
              <w:jc w:val="both"/>
              <w:rPr>
                <w:rFonts w:ascii="Times New Roman" w:hAnsi="Times New Roman"/>
                <w:sz w:val="24"/>
                <w:szCs w:val="24"/>
              </w:rPr>
            </w:pPr>
            <w:r w:rsidRPr="00627BB3">
              <w:rPr>
                <w:rFonts w:ascii="Times New Roman" w:hAnsi="Times New Roman"/>
                <w:sz w:val="24"/>
                <w:szCs w:val="24"/>
              </w:rPr>
              <w:t>…</w:t>
            </w:r>
          </w:p>
          <w:p w14:paraId="3F0AD3BF" w14:textId="2832903C" w:rsidR="002A328D" w:rsidRPr="002A328D" w:rsidRDefault="002A328D" w:rsidP="002A328D">
            <w:pPr>
              <w:ind w:firstLine="171"/>
              <w:jc w:val="both"/>
              <w:rPr>
                <w:rFonts w:ascii="Times New Roman" w:hAnsi="Times New Roman"/>
                <w:b/>
                <w:bCs/>
                <w:sz w:val="24"/>
                <w:szCs w:val="24"/>
              </w:rPr>
            </w:pPr>
            <w:bookmarkStart w:id="14" w:name="_Hlk184889920"/>
            <w:bookmarkStart w:id="15" w:name="_Hlk184031020"/>
            <w:r w:rsidRPr="002A328D">
              <w:rPr>
                <w:rFonts w:ascii="Times New Roman" w:hAnsi="Times New Roman"/>
                <w:b/>
                <w:bCs/>
                <w:sz w:val="24"/>
                <w:szCs w:val="24"/>
              </w:rPr>
              <w:t>25) гарантувати право гравця припинити гр</w:t>
            </w:r>
            <w:r w:rsidR="002E0D39">
              <w:rPr>
                <w:rFonts w:ascii="Times New Roman" w:hAnsi="Times New Roman"/>
                <w:b/>
                <w:bCs/>
                <w:sz w:val="24"/>
                <w:szCs w:val="24"/>
              </w:rPr>
              <w:t>у</w:t>
            </w:r>
            <w:r w:rsidRPr="002A328D">
              <w:rPr>
                <w:rFonts w:ascii="Times New Roman" w:hAnsi="Times New Roman"/>
                <w:b/>
                <w:bCs/>
                <w:sz w:val="24"/>
                <w:szCs w:val="24"/>
              </w:rPr>
              <w:t xml:space="preserve"> в будь-який момент;</w:t>
            </w:r>
          </w:p>
          <w:p w14:paraId="1D6A2D0A" w14:textId="77777777" w:rsidR="002A328D" w:rsidRPr="002A328D" w:rsidRDefault="002A328D" w:rsidP="002A328D">
            <w:pPr>
              <w:ind w:firstLine="171"/>
              <w:jc w:val="both"/>
              <w:rPr>
                <w:rFonts w:ascii="Times New Roman" w:hAnsi="Times New Roman"/>
                <w:b/>
                <w:bCs/>
                <w:sz w:val="24"/>
                <w:szCs w:val="24"/>
              </w:rPr>
            </w:pPr>
            <w:r w:rsidRPr="002A328D">
              <w:rPr>
                <w:rFonts w:ascii="Times New Roman" w:hAnsi="Times New Roman"/>
                <w:b/>
                <w:bCs/>
                <w:sz w:val="24"/>
                <w:szCs w:val="24"/>
              </w:rPr>
              <w:t>26) на вимогу гравця невідкладно, але не пізніше наступного дня з дня отримання відповідної заяви здійснювати блокування клієнтського рахунку гравця;</w:t>
            </w:r>
          </w:p>
          <w:p w14:paraId="0D4EACA1" w14:textId="77777777" w:rsidR="002A328D" w:rsidRPr="002A328D" w:rsidRDefault="002A328D" w:rsidP="002A328D">
            <w:pPr>
              <w:ind w:firstLine="171"/>
              <w:jc w:val="both"/>
              <w:rPr>
                <w:rFonts w:ascii="Times New Roman" w:hAnsi="Times New Roman"/>
                <w:b/>
                <w:bCs/>
                <w:sz w:val="24"/>
                <w:szCs w:val="24"/>
              </w:rPr>
            </w:pPr>
            <w:r w:rsidRPr="002A328D">
              <w:rPr>
                <w:rFonts w:ascii="Times New Roman" w:hAnsi="Times New Roman"/>
                <w:b/>
                <w:bCs/>
                <w:sz w:val="24"/>
                <w:szCs w:val="24"/>
              </w:rPr>
              <w:t>27) здійснювати моніторинг (у тому числі за допомогою відповідного програмного забезпечення) дій гравців та комунікацію з ними з метою запобігання (попередження) виникненню ігрової залежності, а саме:</w:t>
            </w:r>
          </w:p>
          <w:p w14:paraId="1E4167B8" w14:textId="77777777" w:rsidR="002A328D" w:rsidRPr="002A328D" w:rsidRDefault="002A328D" w:rsidP="002A328D">
            <w:pPr>
              <w:ind w:firstLine="171"/>
              <w:jc w:val="both"/>
              <w:rPr>
                <w:rFonts w:ascii="Times New Roman" w:hAnsi="Times New Roman"/>
                <w:b/>
                <w:bCs/>
                <w:sz w:val="24"/>
                <w:szCs w:val="24"/>
              </w:rPr>
            </w:pPr>
            <w:r w:rsidRPr="002A328D">
              <w:rPr>
                <w:rFonts w:ascii="Times New Roman" w:hAnsi="Times New Roman"/>
                <w:b/>
                <w:bCs/>
                <w:sz w:val="24"/>
                <w:szCs w:val="24"/>
              </w:rPr>
              <w:t xml:space="preserve">пропонувати гравцям встановити особисті обмеження (ліміти) щодо максимального часу участі у грі та розміру витрат на азартну гру впродовж певного часу (дня, тижня, місяця), а у разі їх </w:t>
            </w:r>
            <w:proofErr w:type="spellStart"/>
            <w:r w:rsidRPr="002A328D">
              <w:rPr>
                <w:rFonts w:ascii="Times New Roman" w:hAnsi="Times New Roman"/>
                <w:b/>
                <w:bCs/>
                <w:sz w:val="24"/>
                <w:szCs w:val="24"/>
              </w:rPr>
              <w:t>невстановлення</w:t>
            </w:r>
            <w:proofErr w:type="spellEnd"/>
            <w:r w:rsidRPr="002A328D">
              <w:rPr>
                <w:rFonts w:ascii="Times New Roman" w:hAnsi="Times New Roman"/>
                <w:b/>
                <w:bCs/>
                <w:sz w:val="24"/>
                <w:szCs w:val="24"/>
              </w:rPr>
              <w:t xml:space="preserve"> гравцем – застосувати граничні ліміти, встановлені Уповноваженим органом;</w:t>
            </w:r>
          </w:p>
          <w:p w14:paraId="4E34BF68" w14:textId="77777777" w:rsidR="002A328D" w:rsidRPr="002A328D" w:rsidRDefault="002A328D" w:rsidP="002A328D">
            <w:pPr>
              <w:ind w:firstLine="171"/>
              <w:jc w:val="both"/>
              <w:rPr>
                <w:rFonts w:ascii="Times New Roman" w:hAnsi="Times New Roman"/>
                <w:b/>
                <w:bCs/>
                <w:sz w:val="24"/>
                <w:szCs w:val="24"/>
              </w:rPr>
            </w:pPr>
            <w:r w:rsidRPr="002A328D">
              <w:rPr>
                <w:rFonts w:ascii="Times New Roman" w:hAnsi="Times New Roman"/>
                <w:b/>
                <w:bCs/>
                <w:sz w:val="24"/>
                <w:szCs w:val="24"/>
              </w:rPr>
              <w:t>пропонувати гравцям робити перерви у грі, а в разі, якщо їхня поведінка вказує на ризик розвитку ігрової залежності, блокувати клієнтські рахунки гравця у випадках, встановлених частиною п’ятою статті 16 цього Закону;</w:t>
            </w:r>
          </w:p>
          <w:p w14:paraId="589FD025" w14:textId="77777777" w:rsidR="002A328D" w:rsidRPr="002A328D" w:rsidRDefault="002A328D" w:rsidP="002A328D">
            <w:pPr>
              <w:ind w:firstLine="171"/>
              <w:jc w:val="both"/>
              <w:rPr>
                <w:rFonts w:ascii="Times New Roman" w:hAnsi="Times New Roman"/>
                <w:b/>
                <w:bCs/>
                <w:sz w:val="24"/>
                <w:szCs w:val="24"/>
              </w:rPr>
            </w:pPr>
            <w:r w:rsidRPr="002A328D">
              <w:rPr>
                <w:rFonts w:ascii="Times New Roman" w:hAnsi="Times New Roman"/>
                <w:b/>
                <w:bCs/>
                <w:sz w:val="24"/>
                <w:szCs w:val="24"/>
              </w:rPr>
              <w:lastRenderedPageBreak/>
              <w:t>28) використовувати персоналізовані повідомлення гравців про необхідність зменшення часу участі у грі та розміру витрат на азартну гру, необхідності проходження анкетування (тестування) на наявність ігрової залежності (</w:t>
            </w:r>
            <w:proofErr w:type="spellStart"/>
            <w:r w:rsidRPr="002A328D">
              <w:rPr>
                <w:rFonts w:ascii="Times New Roman" w:hAnsi="Times New Roman"/>
                <w:b/>
                <w:bCs/>
                <w:sz w:val="24"/>
                <w:szCs w:val="24"/>
              </w:rPr>
              <w:t>лудоманії</w:t>
            </w:r>
            <w:proofErr w:type="spellEnd"/>
            <w:r w:rsidRPr="002A328D">
              <w:rPr>
                <w:rFonts w:ascii="Times New Roman" w:hAnsi="Times New Roman"/>
                <w:b/>
                <w:bCs/>
                <w:sz w:val="24"/>
                <w:szCs w:val="24"/>
              </w:rPr>
              <w:t>);</w:t>
            </w:r>
          </w:p>
          <w:p w14:paraId="060113B5" w14:textId="77777777" w:rsidR="002A328D" w:rsidRPr="002A328D" w:rsidRDefault="002A328D" w:rsidP="002A328D">
            <w:pPr>
              <w:ind w:firstLine="171"/>
              <w:jc w:val="both"/>
              <w:rPr>
                <w:rFonts w:ascii="Times New Roman" w:hAnsi="Times New Roman"/>
                <w:b/>
                <w:bCs/>
                <w:sz w:val="24"/>
                <w:szCs w:val="24"/>
              </w:rPr>
            </w:pPr>
            <w:r w:rsidRPr="002A328D">
              <w:rPr>
                <w:rFonts w:ascii="Times New Roman" w:hAnsi="Times New Roman"/>
                <w:b/>
                <w:bCs/>
                <w:sz w:val="24"/>
                <w:szCs w:val="24"/>
              </w:rPr>
              <w:t>29) проводити періодичні дослідження (опитування, анкетування, тестування) серед гравців з метою виявлення ризиків у свої ігрових процесах та їх виправлення;</w:t>
            </w:r>
          </w:p>
          <w:p w14:paraId="71E03C3F" w14:textId="7BCB5A81" w:rsidR="009E25DC" w:rsidRPr="00627BB3" w:rsidRDefault="00F70C34" w:rsidP="00C802CC">
            <w:pPr>
              <w:ind w:firstLine="171"/>
              <w:jc w:val="both"/>
              <w:rPr>
                <w:rFonts w:ascii="Times New Roman" w:hAnsi="Times New Roman"/>
                <w:b/>
                <w:bCs/>
                <w:sz w:val="24"/>
                <w:szCs w:val="24"/>
              </w:rPr>
            </w:pPr>
            <w:r>
              <w:rPr>
                <w:rFonts w:ascii="Times New Roman" w:hAnsi="Times New Roman"/>
                <w:b/>
                <w:bCs/>
                <w:sz w:val="24"/>
                <w:szCs w:val="24"/>
              </w:rPr>
              <w:t>30</w:t>
            </w:r>
            <w:r w:rsidR="000C47BA" w:rsidRPr="00627BB3">
              <w:rPr>
                <w:rFonts w:ascii="Times New Roman" w:hAnsi="Times New Roman"/>
                <w:b/>
                <w:bCs/>
                <w:sz w:val="24"/>
                <w:szCs w:val="24"/>
              </w:rPr>
              <w:t xml:space="preserve">) </w:t>
            </w:r>
            <w:r w:rsidR="002864C0" w:rsidRPr="00627BB3">
              <w:rPr>
                <w:rFonts w:ascii="Times New Roman" w:hAnsi="Times New Roman"/>
                <w:sz w:val="24"/>
                <w:szCs w:val="24"/>
              </w:rPr>
              <w:t xml:space="preserve">виконувати інші обов’язки, передбачені </w:t>
            </w:r>
            <w:r w:rsidR="008C4661" w:rsidRPr="00627BB3">
              <w:rPr>
                <w:rFonts w:ascii="Times New Roman" w:hAnsi="Times New Roman"/>
                <w:sz w:val="24"/>
                <w:szCs w:val="24"/>
              </w:rPr>
              <w:t>законодавством України</w:t>
            </w:r>
            <w:r w:rsidR="002864C0" w:rsidRPr="00627BB3">
              <w:rPr>
                <w:rFonts w:ascii="Times New Roman" w:hAnsi="Times New Roman"/>
                <w:sz w:val="24"/>
                <w:szCs w:val="24"/>
              </w:rPr>
              <w:t xml:space="preserve"> про азартні ігри</w:t>
            </w:r>
            <w:bookmarkEnd w:id="14"/>
            <w:r w:rsidR="002864C0" w:rsidRPr="00627BB3">
              <w:rPr>
                <w:rFonts w:ascii="Times New Roman" w:hAnsi="Times New Roman"/>
                <w:sz w:val="24"/>
                <w:szCs w:val="24"/>
              </w:rPr>
              <w:t>.</w:t>
            </w:r>
            <w:bookmarkEnd w:id="15"/>
          </w:p>
        </w:tc>
      </w:tr>
      <w:tr w:rsidR="003D0674" w:rsidRPr="00F750B4" w14:paraId="2FB17BFB" w14:textId="77777777" w:rsidTr="001E20C0">
        <w:trPr>
          <w:trHeight w:val="2602"/>
        </w:trPr>
        <w:tc>
          <w:tcPr>
            <w:tcW w:w="7654" w:type="dxa"/>
          </w:tcPr>
          <w:p w14:paraId="628E32AE" w14:textId="77777777" w:rsidR="003D0674" w:rsidRPr="00F750B4" w:rsidRDefault="009370A8" w:rsidP="003D0674">
            <w:pPr>
              <w:ind w:firstLine="171"/>
              <w:jc w:val="both"/>
              <w:rPr>
                <w:rFonts w:ascii="Times New Roman" w:hAnsi="Times New Roman"/>
                <w:sz w:val="24"/>
                <w:szCs w:val="24"/>
              </w:rPr>
            </w:pPr>
            <w:r w:rsidRPr="002377A3">
              <w:rPr>
                <w:rFonts w:ascii="Times New Roman" w:hAnsi="Times New Roman"/>
                <w:b/>
                <w:bCs/>
                <w:sz w:val="24"/>
                <w:szCs w:val="24"/>
              </w:rPr>
              <w:lastRenderedPageBreak/>
              <w:t>Стаття 16.</w:t>
            </w:r>
            <w:r w:rsidRPr="00F750B4">
              <w:rPr>
                <w:rFonts w:ascii="Times New Roman" w:hAnsi="Times New Roman"/>
                <w:sz w:val="24"/>
                <w:szCs w:val="24"/>
              </w:rPr>
              <w:t> Вимоги щодо боротьби з ігровою залежністю (</w:t>
            </w:r>
            <w:proofErr w:type="spellStart"/>
            <w:r w:rsidRPr="00F750B4">
              <w:rPr>
                <w:rFonts w:ascii="Times New Roman" w:hAnsi="Times New Roman"/>
                <w:sz w:val="24"/>
                <w:szCs w:val="24"/>
              </w:rPr>
              <w:t>лудоманією</w:t>
            </w:r>
            <w:proofErr w:type="spellEnd"/>
            <w:r w:rsidRPr="00F750B4">
              <w:rPr>
                <w:rFonts w:ascii="Times New Roman" w:hAnsi="Times New Roman"/>
                <w:sz w:val="24"/>
                <w:szCs w:val="24"/>
              </w:rPr>
              <w:t>) та громадський контроль</w:t>
            </w:r>
          </w:p>
          <w:p w14:paraId="6AB501EB" w14:textId="77777777" w:rsidR="009370A8" w:rsidRPr="00F750B4" w:rsidRDefault="009370A8" w:rsidP="003D0674">
            <w:pPr>
              <w:ind w:firstLine="171"/>
              <w:jc w:val="both"/>
              <w:rPr>
                <w:rFonts w:ascii="Times New Roman" w:hAnsi="Times New Roman"/>
                <w:sz w:val="24"/>
                <w:szCs w:val="24"/>
              </w:rPr>
            </w:pPr>
            <w:r w:rsidRPr="00F750B4">
              <w:rPr>
                <w:rFonts w:ascii="Times New Roman" w:hAnsi="Times New Roman"/>
                <w:sz w:val="24"/>
                <w:szCs w:val="24"/>
              </w:rPr>
              <w:t>…</w:t>
            </w:r>
          </w:p>
          <w:p w14:paraId="44BE2F7F" w14:textId="77777777" w:rsidR="00B30676" w:rsidRPr="00F750B4" w:rsidRDefault="00B30676" w:rsidP="00B30676">
            <w:pPr>
              <w:ind w:firstLine="171"/>
              <w:jc w:val="both"/>
              <w:rPr>
                <w:rFonts w:ascii="Times New Roman" w:hAnsi="Times New Roman"/>
                <w:sz w:val="24"/>
                <w:szCs w:val="24"/>
              </w:rPr>
            </w:pPr>
            <w:r w:rsidRPr="00F750B4">
              <w:rPr>
                <w:rFonts w:ascii="Times New Roman" w:hAnsi="Times New Roman"/>
                <w:sz w:val="24"/>
                <w:szCs w:val="24"/>
              </w:rPr>
              <w:t>3.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4F30EA69" w14:textId="1437071A" w:rsidR="00B30676" w:rsidRPr="00F750B4" w:rsidRDefault="00B30676" w:rsidP="00B30676">
            <w:pPr>
              <w:ind w:firstLine="171"/>
              <w:jc w:val="both"/>
              <w:rPr>
                <w:rFonts w:ascii="Times New Roman" w:hAnsi="Times New Roman"/>
                <w:sz w:val="24"/>
                <w:szCs w:val="24"/>
              </w:rPr>
            </w:pPr>
            <w:bookmarkStart w:id="16" w:name="n427"/>
            <w:bookmarkEnd w:id="16"/>
            <w:r w:rsidRPr="00F750B4">
              <w:rPr>
                <w:rFonts w:ascii="Times New Roman" w:hAnsi="Times New Roman"/>
                <w:sz w:val="24"/>
                <w:szCs w:val="24"/>
              </w:rPr>
              <w:t xml:space="preserve">4.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w:t>
            </w:r>
            <w:proofErr w:type="spellStart"/>
            <w:r w:rsidRPr="00F750B4">
              <w:rPr>
                <w:rFonts w:ascii="Times New Roman" w:hAnsi="Times New Roman"/>
                <w:sz w:val="24"/>
                <w:szCs w:val="24"/>
              </w:rPr>
              <w:t>вебсайтах</w:t>
            </w:r>
            <w:proofErr w:type="spellEnd"/>
            <w:r w:rsidRPr="00F750B4">
              <w:rPr>
                <w:rFonts w:ascii="Times New Roman" w:hAnsi="Times New Roman"/>
                <w:sz w:val="24"/>
                <w:szCs w:val="24"/>
              </w:rPr>
              <w:t xml:space="preserve"> у разі провадження діяльності у сфері організації та проведення азартних ігор в мережі Інтернет.</w:t>
            </w:r>
          </w:p>
          <w:p w14:paraId="030E55F9" w14:textId="009C0BE7" w:rsidR="00517B05" w:rsidRPr="00F750B4" w:rsidRDefault="00517B05" w:rsidP="00B30676">
            <w:pPr>
              <w:ind w:firstLine="171"/>
              <w:jc w:val="both"/>
              <w:rPr>
                <w:rFonts w:ascii="Times New Roman" w:hAnsi="Times New Roman"/>
                <w:strike/>
                <w:sz w:val="24"/>
                <w:szCs w:val="24"/>
              </w:rPr>
            </w:pPr>
            <w:r w:rsidRPr="00F750B4">
              <w:rPr>
                <w:rFonts w:ascii="Times New Roman" w:hAnsi="Times New Roman"/>
                <w:sz w:val="24"/>
                <w:szCs w:val="24"/>
              </w:rPr>
              <w:t xml:space="preserve">5.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гральної </w:t>
            </w:r>
            <w:r w:rsidRPr="00F750B4">
              <w:rPr>
                <w:rFonts w:ascii="Times New Roman" w:hAnsi="Times New Roman"/>
                <w:sz w:val="24"/>
                <w:szCs w:val="24"/>
              </w:rPr>
              <w:lastRenderedPageBreak/>
              <w:t>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p w14:paraId="6A43122B" w14:textId="35746051" w:rsidR="00B30676" w:rsidRPr="00F750B4" w:rsidRDefault="00B30676" w:rsidP="0068544F">
            <w:pPr>
              <w:ind w:firstLine="171"/>
              <w:jc w:val="both"/>
              <w:rPr>
                <w:rFonts w:ascii="Times New Roman" w:hAnsi="Times New Roman"/>
                <w:sz w:val="24"/>
                <w:szCs w:val="24"/>
              </w:rPr>
            </w:pPr>
          </w:p>
        </w:tc>
        <w:tc>
          <w:tcPr>
            <w:tcW w:w="7654" w:type="dxa"/>
          </w:tcPr>
          <w:p w14:paraId="5CA6A10C" w14:textId="11D0701E" w:rsidR="003D0674" w:rsidRPr="002377A3" w:rsidRDefault="009370A8" w:rsidP="003D0674">
            <w:pPr>
              <w:ind w:firstLine="171"/>
              <w:jc w:val="both"/>
              <w:rPr>
                <w:rFonts w:ascii="Times New Roman" w:hAnsi="Times New Roman"/>
                <w:sz w:val="24"/>
                <w:szCs w:val="24"/>
              </w:rPr>
            </w:pPr>
            <w:r w:rsidRPr="00BC4646">
              <w:rPr>
                <w:rFonts w:ascii="Times New Roman" w:hAnsi="Times New Roman"/>
                <w:b/>
                <w:bCs/>
                <w:sz w:val="24"/>
                <w:szCs w:val="24"/>
              </w:rPr>
              <w:lastRenderedPageBreak/>
              <w:t>Стаття 16. </w:t>
            </w:r>
            <w:r w:rsidRPr="002377A3">
              <w:rPr>
                <w:rFonts w:ascii="Times New Roman" w:hAnsi="Times New Roman"/>
                <w:sz w:val="24"/>
                <w:szCs w:val="24"/>
              </w:rPr>
              <w:t>Вимоги щодо боротьби з ігровою залежністю (</w:t>
            </w:r>
            <w:proofErr w:type="spellStart"/>
            <w:r w:rsidRPr="002377A3">
              <w:rPr>
                <w:rFonts w:ascii="Times New Roman" w:hAnsi="Times New Roman"/>
                <w:sz w:val="24"/>
                <w:szCs w:val="24"/>
              </w:rPr>
              <w:t>лудоманією</w:t>
            </w:r>
            <w:proofErr w:type="spellEnd"/>
            <w:r w:rsidRPr="002377A3">
              <w:rPr>
                <w:rFonts w:ascii="Times New Roman" w:hAnsi="Times New Roman"/>
                <w:sz w:val="24"/>
                <w:szCs w:val="24"/>
              </w:rPr>
              <w:t>) та громадський контроль</w:t>
            </w:r>
          </w:p>
          <w:p w14:paraId="177735E8" w14:textId="73D2F988" w:rsidR="009370A8" w:rsidRPr="00B7178F" w:rsidRDefault="009370A8" w:rsidP="003D0674">
            <w:pPr>
              <w:ind w:firstLine="171"/>
              <w:jc w:val="both"/>
              <w:rPr>
                <w:rFonts w:ascii="Times New Roman" w:hAnsi="Times New Roman"/>
                <w:sz w:val="24"/>
                <w:szCs w:val="24"/>
              </w:rPr>
            </w:pPr>
            <w:r w:rsidRPr="00B7178F">
              <w:rPr>
                <w:rFonts w:ascii="Times New Roman" w:hAnsi="Times New Roman"/>
                <w:sz w:val="24"/>
                <w:szCs w:val="24"/>
              </w:rPr>
              <w:t>…</w:t>
            </w:r>
          </w:p>
          <w:p w14:paraId="49F45807"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 xml:space="preserve">3.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діяльність організацій, лікувальних закладів та/або медичних працівників, які лікують ігрову залежність (контактні дані, телефон служби підтримки), викладені державною мовою та перекладені на англійську мову. Зазначена інформація  має бути доступною в друкованому вигляді в місцях провадження діяльності з організації азартних ігор або має бути доступною на </w:t>
            </w:r>
            <w:proofErr w:type="spellStart"/>
            <w:r w:rsidRPr="00A171A9">
              <w:rPr>
                <w:rFonts w:ascii="Times New Roman" w:hAnsi="Times New Roman"/>
                <w:b/>
                <w:bCs/>
                <w:sz w:val="24"/>
                <w:szCs w:val="24"/>
              </w:rPr>
              <w:t>вебсайтах</w:t>
            </w:r>
            <w:proofErr w:type="spellEnd"/>
            <w:r w:rsidRPr="00A171A9">
              <w:rPr>
                <w:rFonts w:ascii="Times New Roman" w:hAnsi="Times New Roman"/>
                <w:b/>
                <w:bCs/>
                <w:sz w:val="24"/>
                <w:szCs w:val="24"/>
              </w:rPr>
              <w:t xml:space="preserve"> у разі провадження діяльності у сфері організації та проведення азартних ігор у мережі Інтернет.</w:t>
            </w:r>
          </w:p>
          <w:p w14:paraId="3DE1DF6E"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Організатори азартних ігор повинні розробити та впровадити політику запобігання (попередження) виникненню ігрової залежності та алгоритми взаємодії з гравцями в разі, якщо їхня  поведінка вказує на ризик розвитку ігрової залежності, а саме:</w:t>
            </w:r>
          </w:p>
          <w:p w14:paraId="1D456577"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 xml:space="preserve">періодичне проведення інструктажів із працівниками щодо принципів відповідального ставлення до азартних ігор та заходів, </w:t>
            </w:r>
            <w:r w:rsidRPr="00A171A9">
              <w:rPr>
                <w:rFonts w:ascii="Times New Roman" w:hAnsi="Times New Roman"/>
                <w:b/>
                <w:bCs/>
                <w:sz w:val="24"/>
                <w:szCs w:val="24"/>
              </w:rPr>
              <w:lastRenderedPageBreak/>
              <w:t>спрямованих на запобігання (попередження) виникненню ігрової залежності;</w:t>
            </w:r>
          </w:p>
          <w:p w14:paraId="0A524C4B"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 xml:space="preserve">моніторинг (у тому числі за допомогою відповідного програмного забезпечення) дій гравців та комунікацію з ними з метою запобігання (попередження) виникненню ігрової залежності. </w:t>
            </w:r>
          </w:p>
          <w:p w14:paraId="1245865B"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 xml:space="preserve">4. Гравець має право обмежити свою участь в азартних іграх шляхом встановлення особистих обмежень (лімітів) щодо максимального часу участі в грі та розміру витрат на азартну гру впродовж певного часу (дня, тижня, місяця) з можливістю збільшення таких лімітів не частіше одного разу на місяць у межах  граничних лімітів, встановлених Уповноваженим органом. </w:t>
            </w:r>
          </w:p>
          <w:p w14:paraId="104011E0"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Зменшення гравцем встановлених раніше лімітів не обмежується.</w:t>
            </w:r>
          </w:p>
          <w:p w14:paraId="04FA766D"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 xml:space="preserve">У разі </w:t>
            </w:r>
            <w:proofErr w:type="spellStart"/>
            <w:r w:rsidRPr="00A171A9">
              <w:rPr>
                <w:rFonts w:ascii="Times New Roman" w:hAnsi="Times New Roman"/>
                <w:b/>
                <w:bCs/>
                <w:sz w:val="24"/>
                <w:szCs w:val="24"/>
              </w:rPr>
              <w:t>невстановлення</w:t>
            </w:r>
            <w:proofErr w:type="spellEnd"/>
            <w:r w:rsidRPr="00A171A9">
              <w:rPr>
                <w:rFonts w:ascii="Times New Roman" w:hAnsi="Times New Roman"/>
                <w:b/>
                <w:bCs/>
                <w:sz w:val="24"/>
                <w:szCs w:val="24"/>
              </w:rPr>
              <w:t xml:space="preserve"> гравцем особистих обмежень (лімітів) організатор азартних ігор зобов’язаний застосувати граничні ліміти, встановлені Уповноваженим органом. </w:t>
            </w:r>
          </w:p>
          <w:p w14:paraId="179DE1FB"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Гравець має право встановити додаткові особисті обмеження, зокрема ліміт втрат у результаті участі в азартних іграх, обмеження доступу до окремих видів азартних ігор.</w:t>
            </w:r>
          </w:p>
          <w:p w14:paraId="1EF31E5F"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5. Організатори азартних ігор зобов’язані забезпечити наявність годинника на видному місці в гральному закладі, а також інформування гравців про необхідність перерв у грі або зупинення гри в разі, якщо їхня поведінка вказує на ризик розвитку ігрової залежності.</w:t>
            </w:r>
          </w:p>
          <w:p w14:paraId="6FE0E139"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 xml:space="preserve">Організатори азартних ігор у мережі Інтернет зобов’язані забезпечити наявність годинника, який обліковує час ігрової сесії гравця, на кожній сторінці </w:t>
            </w:r>
            <w:proofErr w:type="spellStart"/>
            <w:r w:rsidRPr="00A171A9">
              <w:rPr>
                <w:rFonts w:ascii="Times New Roman" w:hAnsi="Times New Roman"/>
                <w:b/>
                <w:bCs/>
                <w:sz w:val="24"/>
                <w:szCs w:val="24"/>
              </w:rPr>
              <w:t>вебсайту</w:t>
            </w:r>
            <w:proofErr w:type="spellEnd"/>
            <w:r w:rsidRPr="00A171A9">
              <w:rPr>
                <w:rFonts w:ascii="Times New Roman" w:hAnsi="Times New Roman"/>
                <w:b/>
                <w:bCs/>
                <w:sz w:val="24"/>
                <w:szCs w:val="24"/>
              </w:rPr>
              <w:t xml:space="preserve"> організатора азартних ігор чи в мобільному додатку та надсилання гравцю щогодини інформаційних повідомлень про необхідність перерви в грі щонайменше на 10 хвилин із зазначенням загального часу ігрової сесії, сумарного розміру зроблених ставок та результатів участі в азартних іграх. Гравець має підтвердити ознайомлення з інформаційним </w:t>
            </w:r>
            <w:r w:rsidRPr="00A171A9">
              <w:rPr>
                <w:rFonts w:ascii="Times New Roman" w:hAnsi="Times New Roman"/>
                <w:b/>
                <w:bCs/>
                <w:sz w:val="24"/>
                <w:szCs w:val="24"/>
              </w:rPr>
              <w:lastRenderedPageBreak/>
              <w:t>повідомленням та надати згоду на перерву в грі або прийняти рішення про продовження гри.</w:t>
            </w:r>
          </w:p>
          <w:p w14:paraId="212D492F"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У разі якщо поведінка гравця вказує на ризик розвитку ігрової залежності, організатор азартних ігор зобов’язаний надіслати гравцю інформаційне повідомлення про блокування клієнтського рахунку гравця на 24 години та запропонувати гравцю пройти анкетування (тестування) на наявність ігрової залежності (</w:t>
            </w:r>
            <w:proofErr w:type="spellStart"/>
            <w:r w:rsidRPr="00A171A9">
              <w:rPr>
                <w:rFonts w:ascii="Times New Roman" w:hAnsi="Times New Roman"/>
                <w:b/>
                <w:bCs/>
                <w:sz w:val="24"/>
                <w:szCs w:val="24"/>
              </w:rPr>
              <w:t>лудоманії</w:t>
            </w:r>
            <w:proofErr w:type="spellEnd"/>
            <w:r w:rsidRPr="00A171A9">
              <w:rPr>
                <w:rFonts w:ascii="Times New Roman" w:hAnsi="Times New Roman"/>
                <w:b/>
                <w:bCs/>
                <w:sz w:val="24"/>
                <w:szCs w:val="24"/>
              </w:rPr>
              <w:t>).</w:t>
            </w:r>
          </w:p>
          <w:p w14:paraId="615D651E" w14:textId="77777777" w:rsidR="00A171A9" w:rsidRPr="00A171A9"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 xml:space="preserve">Повторне виявлення такої поведінки гравця є підставою для блокування організатором азартних ігор клієнтського рахунку гравця на строк не менше 30 календарних днів. У цьому разі організатор азартних ігор має забезпечити гравця інформацією про організації, лікувальні заклади та/або медичних працівників, які лікують ігрову залежність, а також про способи обмеження участі в азартних іграх шляхом внесення до Реєстру осіб, яким обмежено доступ до гральних закладів та/або участь в азартних іграх. </w:t>
            </w:r>
          </w:p>
          <w:p w14:paraId="2A1CD8AF" w14:textId="56FD0FF5" w:rsidR="004B7A0B" w:rsidRPr="00BC4646" w:rsidRDefault="00A171A9" w:rsidP="00A171A9">
            <w:pPr>
              <w:ind w:firstLine="169"/>
              <w:jc w:val="both"/>
              <w:rPr>
                <w:rFonts w:ascii="Times New Roman" w:hAnsi="Times New Roman"/>
                <w:b/>
                <w:bCs/>
                <w:sz w:val="24"/>
                <w:szCs w:val="24"/>
              </w:rPr>
            </w:pPr>
            <w:r w:rsidRPr="00A171A9">
              <w:rPr>
                <w:rFonts w:ascii="Times New Roman" w:hAnsi="Times New Roman"/>
                <w:b/>
                <w:bCs/>
                <w:sz w:val="24"/>
                <w:szCs w:val="24"/>
              </w:rPr>
              <w:t>Блокування організатором азартних ігор клієнтського рахунку гравця за його заявою про таке блокування здійснюється невідкладно, але не пізніше наступного дня з дня отримання заяви. У цьому випадку розблокування клієнтського рахунку гравця можливе лише за його заявою у письмовій або електронній формі, але не раніше наступного дня з дня отримання заяви.</w:t>
            </w:r>
          </w:p>
        </w:tc>
      </w:tr>
      <w:tr w:rsidR="003D0674" w14:paraId="57CD7EDC" w14:textId="77777777" w:rsidTr="00CD6E24">
        <w:tc>
          <w:tcPr>
            <w:tcW w:w="7654" w:type="dxa"/>
          </w:tcPr>
          <w:p w14:paraId="5763BC1D" w14:textId="77777777" w:rsidR="003D0674" w:rsidRDefault="001E0D7C" w:rsidP="003D0674">
            <w:pPr>
              <w:ind w:firstLine="171"/>
              <w:jc w:val="both"/>
              <w:rPr>
                <w:rFonts w:ascii="Times New Roman" w:hAnsi="Times New Roman"/>
                <w:sz w:val="24"/>
                <w:szCs w:val="24"/>
              </w:rPr>
            </w:pPr>
            <w:r w:rsidRPr="001E0D7C">
              <w:rPr>
                <w:rFonts w:ascii="Times New Roman" w:hAnsi="Times New Roman"/>
                <w:b/>
                <w:bCs/>
                <w:sz w:val="24"/>
                <w:szCs w:val="24"/>
              </w:rPr>
              <w:lastRenderedPageBreak/>
              <w:t>Стаття 17. </w:t>
            </w:r>
            <w:r w:rsidRPr="001E0D7C">
              <w:rPr>
                <w:rFonts w:ascii="Times New Roman" w:hAnsi="Times New Roman"/>
                <w:sz w:val="24"/>
                <w:szCs w:val="24"/>
              </w:rPr>
              <w:t>Ідентифікація (верифікація) гравця та відвідувача</w:t>
            </w:r>
          </w:p>
          <w:p w14:paraId="1BABA23C" w14:textId="77777777" w:rsidR="001E0D7C" w:rsidRDefault="001E0D7C" w:rsidP="003D0674">
            <w:pPr>
              <w:ind w:firstLine="171"/>
              <w:jc w:val="both"/>
              <w:rPr>
                <w:rFonts w:ascii="Times New Roman" w:hAnsi="Times New Roman"/>
                <w:sz w:val="24"/>
                <w:szCs w:val="24"/>
              </w:rPr>
            </w:pPr>
            <w:r>
              <w:rPr>
                <w:rFonts w:ascii="Times New Roman" w:hAnsi="Times New Roman"/>
                <w:sz w:val="24"/>
                <w:szCs w:val="24"/>
              </w:rPr>
              <w:t>…</w:t>
            </w:r>
          </w:p>
          <w:p w14:paraId="243984CE" w14:textId="2B6B4B34" w:rsidR="001E0D7C" w:rsidRDefault="001E0D7C" w:rsidP="003D0674">
            <w:pPr>
              <w:ind w:firstLine="171"/>
              <w:jc w:val="both"/>
              <w:rPr>
                <w:rFonts w:ascii="Times New Roman" w:hAnsi="Times New Roman"/>
                <w:b/>
                <w:bCs/>
                <w:sz w:val="24"/>
                <w:szCs w:val="24"/>
              </w:rPr>
            </w:pPr>
            <w:r w:rsidRPr="001E0D7C">
              <w:rPr>
                <w:rFonts w:ascii="Times New Roman" w:hAnsi="Times New Roman"/>
                <w:b/>
                <w:bCs/>
                <w:sz w:val="24"/>
                <w:szCs w:val="24"/>
              </w:rPr>
              <w:t>6. Ідентифікація (верифікація, встановлення даних) віку гравця в мережі Інтернет проводиться організатором азартних ігор до моменту прийняття ставки.</w:t>
            </w:r>
          </w:p>
        </w:tc>
        <w:tc>
          <w:tcPr>
            <w:tcW w:w="7654" w:type="dxa"/>
          </w:tcPr>
          <w:p w14:paraId="43B69E84" w14:textId="24B27ADB" w:rsidR="003D0674" w:rsidRDefault="001E0D7C" w:rsidP="003D0674">
            <w:pPr>
              <w:ind w:firstLine="171"/>
              <w:jc w:val="both"/>
              <w:rPr>
                <w:rFonts w:ascii="Times New Roman" w:hAnsi="Times New Roman"/>
                <w:sz w:val="24"/>
                <w:szCs w:val="24"/>
              </w:rPr>
            </w:pPr>
            <w:r w:rsidRPr="001E0D7C">
              <w:rPr>
                <w:rFonts w:ascii="Times New Roman" w:hAnsi="Times New Roman"/>
                <w:b/>
                <w:bCs/>
                <w:sz w:val="24"/>
                <w:szCs w:val="24"/>
              </w:rPr>
              <w:t>Стаття 17. </w:t>
            </w:r>
            <w:r w:rsidRPr="001E0D7C">
              <w:rPr>
                <w:rFonts w:ascii="Times New Roman" w:hAnsi="Times New Roman"/>
                <w:sz w:val="24"/>
                <w:szCs w:val="24"/>
              </w:rPr>
              <w:t>Ідентифікація (верифікація) гравця та відвідувача</w:t>
            </w:r>
          </w:p>
          <w:p w14:paraId="44E80B3E" w14:textId="5BE3B986" w:rsidR="001E0D7C" w:rsidRPr="001E0D7C" w:rsidRDefault="001E0D7C" w:rsidP="003D0674">
            <w:pPr>
              <w:ind w:firstLine="171"/>
              <w:jc w:val="both"/>
              <w:rPr>
                <w:rFonts w:ascii="Times New Roman" w:hAnsi="Times New Roman"/>
                <w:b/>
                <w:bCs/>
                <w:sz w:val="24"/>
                <w:szCs w:val="24"/>
              </w:rPr>
            </w:pPr>
            <w:r>
              <w:rPr>
                <w:rFonts w:ascii="Times New Roman" w:hAnsi="Times New Roman"/>
                <w:sz w:val="24"/>
                <w:szCs w:val="24"/>
              </w:rPr>
              <w:t>…</w:t>
            </w:r>
          </w:p>
          <w:p w14:paraId="4DA8979F" w14:textId="0FE0EE45" w:rsidR="003D0674" w:rsidRPr="00152648" w:rsidRDefault="001E0D7C" w:rsidP="008A4939">
            <w:pPr>
              <w:tabs>
                <w:tab w:val="left" w:pos="466"/>
              </w:tabs>
              <w:ind w:firstLine="171"/>
              <w:jc w:val="both"/>
              <w:rPr>
                <w:rFonts w:ascii="Times New Roman" w:hAnsi="Times New Roman"/>
                <w:b/>
                <w:bCs/>
                <w:strike/>
                <w:sz w:val="24"/>
                <w:szCs w:val="24"/>
              </w:rPr>
            </w:pPr>
            <w:bookmarkStart w:id="17" w:name="_Hlk184650641"/>
            <w:bookmarkStart w:id="18" w:name="_Hlk184031232"/>
            <w:r w:rsidRPr="001E0D7C">
              <w:rPr>
                <w:rFonts w:ascii="Times New Roman" w:hAnsi="Times New Roman"/>
                <w:b/>
                <w:bCs/>
                <w:sz w:val="24"/>
                <w:szCs w:val="24"/>
              </w:rPr>
              <w:t xml:space="preserve">6. Ідентифікація (верифікація, встановлення даних) </w:t>
            </w:r>
            <w:r>
              <w:rPr>
                <w:rFonts w:ascii="Times New Roman" w:hAnsi="Times New Roman"/>
                <w:b/>
                <w:bCs/>
                <w:sz w:val="24"/>
                <w:szCs w:val="24"/>
              </w:rPr>
              <w:t>відвідувача/</w:t>
            </w:r>
            <w:r w:rsidRPr="001E0D7C">
              <w:rPr>
                <w:rFonts w:ascii="Times New Roman" w:hAnsi="Times New Roman"/>
                <w:b/>
                <w:bCs/>
                <w:sz w:val="24"/>
                <w:szCs w:val="24"/>
              </w:rPr>
              <w:t xml:space="preserve">гравця в мережі Інтернет проводиться організатором азартних ігор </w:t>
            </w:r>
            <w:r>
              <w:rPr>
                <w:rFonts w:ascii="Times New Roman" w:hAnsi="Times New Roman"/>
                <w:b/>
                <w:bCs/>
                <w:sz w:val="24"/>
                <w:szCs w:val="24"/>
              </w:rPr>
              <w:t xml:space="preserve">під час </w:t>
            </w:r>
            <w:r w:rsidR="00105471">
              <w:rPr>
                <w:rFonts w:ascii="Times New Roman" w:hAnsi="Times New Roman"/>
                <w:b/>
                <w:bCs/>
                <w:sz w:val="24"/>
                <w:szCs w:val="24"/>
              </w:rPr>
              <w:t xml:space="preserve">процесу </w:t>
            </w:r>
            <w:r>
              <w:rPr>
                <w:rFonts w:ascii="Times New Roman" w:hAnsi="Times New Roman"/>
                <w:b/>
                <w:bCs/>
                <w:sz w:val="24"/>
                <w:szCs w:val="24"/>
              </w:rPr>
              <w:t>створення клієнтського рахунку гравця</w:t>
            </w:r>
            <w:r w:rsidR="00A66521">
              <w:rPr>
                <w:rFonts w:ascii="Times New Roman" w:hAnsi="Times New Roman"/>
                <w:b/>
                <w:bCs/>
                <w:sz w:val="24"/>
                <w:szCs w:val="24"/>
              </w:rPr>
              <w:t xml:space="preserve">, а також </w:t>
            </w:r>
            <w:r w:rsidR="00F71EF2">
              <w:rPr>
                <w:rFonts w:ascii="Times New Roman" w:hAnsi="Times New Roman"/>
                <w:b/>
                <w:bCs/>
                <w:sz w:val="24"/>
                <w:szCs w:val="24"/>
              </w:rPr>
              <w:t xml:space="preserve">до моменту прийняття ставки на </w:t>
            </w:r>
            <w:r w:rsidR="00A66521">
              <w:rPr>
                <w:rFonts w:ascii="Times New Roman" w:hAnsi="Times New Roman"/>
                <w:b/>
                <w:bCs/>
                <w:sz w:val="24"/>
                <w:szCs w:val="24"/>
              </w:rPr>
              <w:t>початк</w:t>
            </w:r>
            <w:r w:rsidR="00F71EF2">
              <w:rPr>
                <w:rFonts w:ascii="Times New Roman" w:hAnsi="Times New Roman"/>
                <w:b/>
                <w:bCs/>
                <w:sz w:val="24"/>
                <w:szCs w:val="24"/>
              </w:rPr>
              <w:t>у</w:t>
            </w:r>
            <w:r w:rsidR="00A66521">
              <w:rPr>
                <w:rFonts w:ascii="Times New Roman" w:hAnsi="Times New Roman"/>
                <w:b/>
                <w:bCs/>
                <w:sz w:val="24"/>
                <w:szCs w:val="24"/>
              </w:rPr>
              <w:t xml:space="preserve"> кожної ігрової сесії</w:t>
            </w:r>
            <w:r w:rsidRPr="001E0D7C">
              <w:rPr>
                <w:rFonts w:ascii="Times New Roman" w:hAnsi="Times New Roman"/>
                <w:b/>
                <w:bCs/>
                <w:sz w:val="24"/>
                <w:szCs w:val="24"/>
              </w:rPr>
              <w:t>.</w:t>
            </w:r>
            <w:bookmarkEnd w:id="17"/>
            <w:r>
              <w:rPr>
                <w:rFonts w:ascii="Times New Roman" w:hAnsi="Times New Roman"/>
                <w:b/>
                <w:bCs/>
                <w:sz w:val="24"/>
                <w:szCs w:val="24"/>
              </w:rPr>
              <w:t xml:space="preserve"> </w:t>
            </w:r>
            <w:bookmarkEnd w:id="18"/>
          </w:p>
        </w:tc>
      </w:tr>
      <w:tr w:rsidR="003D0674" w14:paraId="3E7E6FA1" w14:textId="77777777" w:rsidTr="00CD6E24">
        <w:tc>
          <w:tcPr>
            <w:tcW w:w="7654" w:type="dxa"/>
          </w:tcPr>
          <w:p w14:paraId="568A523A"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b/>
                <w:bCs/>
                <w:sz w:val="24"/>
                <w:szCs w:val="24"/>
              </w:rPr>
              <w:t>Стаття 18. </w:t>
            </w:r>
            <w:r w:rsidRPr="00627BB3">
              <w:rPr>
                <w:rFonts w:ascii="Times New Roman" w:hAnsi="Times New Roman"/>
                <w:sz w:val="24"/>
                <w:szCs w:val="24"/>
              </w:rPr>
              <w:t>Вимоги до гравця</w:t>
            </w:r>
          </w:p>
          <w:p w14:paraId="13815344"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w:t>
            </w:r>
          </w:p>
          <w:p w14:paraId="63640329"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2. Гравцями не можуть бути:</w:t>
            </w:r>
          </w:p>
          <w:p w14:paraId="0EDA2339"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lastRenderedPageBreak/>
              <w:t>1) недієздатні та обмежено дієздатні особи;</w:t>
            </w:r>
          </w:p>
          <w:p w14:paraId="618607B0"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2) особи, які не досягли 21-річного віку;</w:t>
            </w:r>
          </w:p>
          <w:p w14:paraId="6DE1DDCD"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3) особи, які відповідно до законодавства мають відповідні обмеження;</w:t>
            </w:r>
          </w:p>
          <w:p w14:paraId="0D06ECC6"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4) особи, які перебувають в стані наркотичного чи алкогольного сп’яніння;</w:t>
            </w:r>
          </w:p>
          <w:p w14:paraId="5DB61F9A"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5) особи, визнані організатором азартних ігор небажаними;</w:t>
            </w:r>
          </w:p>
          <w:p w14:paraId="2EE72F36"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6) особи, внесені до Реєстру осіб, яким обмежено доступ до гральних закладів та/або участь в азартних іграх.</w:t>
            </w:r>
          </w:p>
          <w:p w14:paraId="760B0367" w14:textId="77777777" w:rsidR="003D0674" w:rsidRPr="00627BB3" w:rsidRDefault="003D0674" w:rsidP="003D0674">
            <w:pPr>
              <w:ind w:firstLine="171"/>
              <w:jc w:val="both"/>
              <w:rPr>
                <w:rFonts w:ascii="Times New Roman" w:hAnsi="Times New Roman"/>
                <w:b/>
                <w:bCs/>
                <w:sz w:val="24"/>
                <w:szCs w:val="24"/>
              </w:rPr>
            </w:pPr>
            <w:r w:rsidRPr="00627BB3">
              <w:rPr>
                <w:rFonts w:ascii="Times New Roman" w:hAnsi="Times New Roman"/>
                <w:b/>
                <w:bCs/>
                <w:sz w:val="24"/>
                <w:szCs w:val="24"/>
              </w:rPr>
              <w:t>Відсутній</w:t>
            </w:r>
          </w:p>
          <w:p w14:paraId="3B36A345" w14:textId="19333924"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w:t>
            </w:r>
          </w:p>
          <w:p w14:paraId="365DF3DB" w14:textId="77777777" w:rsidR="00EA12AE" w:rsidRPr="00627BB3" w:rsidRDefault="00EA12AE" w:rsidP="003D0674">
            <w:pPr>
              <w:ind w:firstLine="171"/>
              <w:jc w:val="both"/>
              <w:rPr>
                <w:rFonts w:ascii="Times New Roman" w:hAnsi="Times New Roman"/>
                <w:sz w:val="24"/>
                <w:szCs w:val="24"/>
              </w:rPr>
            </w:pPr>
          </w:p>
          <w:p w14:paraId="17ADEDDB" w14:textId="77777777" w:rsidR="00EA12AE" w:rsidRPr="00627BB3" w:rsidRDefault="00EA12AE" w:rsidP="003D0674">
            <w:pPr>
              <w:ind w:firstLine="171"/>
              <w:jc w:val="both"/>
              <w:rPr>
                <w:rFonts w:ascii="Times New Roman" w:hAnsi="Times New Roman"/>
                <w:sz w:val="24"/>
                <w:szCs w:val="24"/>
              </w:rPr>
            </w:pPr>
          </w:p>
          <w:p w14:paraId="0FB8071E" w14:textId="77777777" w:rsidR="00EA12AE" w:rsidRPr="00627BB3" w:rsidRDefault="00EA12AE" w:rsidP="003D0674">
            <w:pPr>
              <w:ind w:firstLine="171"/>
              <w:jc w:val="both"/>
              <w:rPr>
                <w:rFonts w:ascii="Times New Roman" w:hAnsi="Times New Roman"/>
                <w:sz w:val="24"/>
                <w:szCs w:val="24"/>
              </w:rPr>
            </w:pPr>
          </w:p>
          <w:p w14:paraId="6642A42B" w14:textId="77777777" w:rsidR="00EA12AE" w:rsidRPr="00627BB3" w:rsidRDefault="00EA12AE" w:rsidP="00EA12AE">
            <w:pPr>
              <w:ind w:firstLine="171"/>
              <w:jc w:val="both"/>
              <w:rPr>
                <w:rFonts w:ascii="Times New Roman" w:hAnsi="Times New Roman"/>
                <w:sz w:val="24"/>
                <w:szCs w:val="24"/>
              </w:rPr>
            </w:pPr>
            <w:r w:rsidRPr="00627BB3">
              <w:rPr>
                <w:rFonts w:ascii="Times New Roman" w:hAnsi="Times New Roman"/>
                <w:sz w:val="24"/>
                <w:szCs w:val="24"/>
              </w:rPr>
              <w:t>3. Гравець зобов’язаний:</w:t>
            </w:r>
          </w:p>
          <w:p w14:paraId="25A0F8A3" w14:textId="77777777" w:rsidR="00EA12AE" w:rsidRPr="00627BB3" w:rsidRDefault="00EA12AE" w:rsidP="00EA12AE">
            <w:pPr>
              <w:ind w:firstLine="171"/>
              <w:jc w:val="both"/>
              <w:rPr>
                <w:rFonts w:ascii="Times New Roman" w:hAnsi="Times New Roman"/>
                <w:sz w:val="24"/>
                <w:szCs w:val="24"/>
              </w:rPr>
            </w:pPr>
            <w:bookmarkStart w:id="19" w:name="n485"/>
            <w:bookmarkEnd w:id="19"/>
            <w:r w:rsidRPr="00627BB3">
              <w:rPr>
                <w:rFonts w:ascii="Times New Roman" w:hAnsi="Times New Roman"/>
                <w:sz w:val="24"/>
                <w:szCs w:val="24"/>
              </w:rPr>
              <w:t xml:space="preserve">1) дотримуватися вимог та обов’язків, передбачених цим Законом, законодавством про азартні ігри, а також правилами організатора азартних ігор та </w:t>
            </w:r>
            <w:r w:rsidRPr="00627BB3">
              <w:rPr>
                <w:rFonts w:ascii="Times New Roman" w:hAnsi="Times New Roman"/>
                <w:b/>
                <w:bCs/>
                <w:sz w:val="24"/>
                <w:szCs w:val="24"/>
              </w:rPr>
              <w:t>правилами проведення азартної гри</w:t>
            </w:r>
            <w:r w:rsidRPr="00627BB3">
              <w:rPr>
                <w:rFonts w:ascii="Times New Roman" w:hAnsi="Times New Roman"/>
                <w:sz w:val="24"/>
                <w:szCs w:val="24"/>
              </w:rPr>
              <w:t>;</w:t>
            </w:r>
          </w:p>
          <w:p w14:paraId="7324A473" w14:textId="77777777" w:rsidR="00EA12AE" w:rsidRPr="00627BB3" w:rsidRDefault="00EA12AE" w:rsidP="00EA12AE">
            <w:pPr>
              <w:ind w:firstLine="171"/>
              <w:jc w:val="both"/>
              <w:rPr>
                <w:rFonts w:ascii="Times New Roman" w:hAnsi="Times New Roman"/>
                <w:sz w:val="24"/>
                <w:szCs w:val="24"/>
              </w:rPr>
            </w:pPr>
            <w:r w:rsidRPr="00627BB3">
              <w:rPr>
                <w:rFonts w:ascii="Times New Roman" w:hAnsi="Times New Roman"/>
                <w:sz w:val="24"/>
                <w:szCs w:val="24"/>
              </w:rPr>
              <w:t>2) надати на вимогу працівника організатора азартних ігор та/або працівника Уповноваженого органу для ознайомлення документ, що посвідчує особу та містить відомості про вік особи;</w:t>
            </w:r>
          </w:p>
          <w:p w14:paraId="5FC5B41B" w14:textId="77777777" w:rsidR="00EA12AE" w:rsidRPr="00627BB3" w:rsidRDefault="00EA12AE" w:rsidP="00EA12AE">
            <w:pPr>
              <w:ind w:firstLine="171"/>
              <w:jc w:val="both"/>
              <w:rPr>
                <w:rFonts w:ascii="Times New Roman" w:hAnsi="Times New Roman"/>
                <w:sz w:val="24"/>
                <w:szCs w:val="24"/>
              </w:rPr>
            </w:pPr>
            <w:bookmarkStart w:id="20" w:name="n487"/>
            <w:bookmarkEnd w:id="20"/>
            <w:r w:rsidRPr="00627BB3">
              <w:rPr>
                <w:rFonts w:ascii="Times New Roman" w:hAnsi="Times New Roman"/>
                <w:sz w:val="24"/>
                <w:szCs w:val="24"/>
              </w:rPr>
              <w:t>3) на вимогу працівника організатора азартних ігор та/або працівника Уповноваженого органу негайно залишити гральний заклад у разі вчинення ним однієї з таких дій:</w:t>
            </w:r>
          </w:p>
          <w:p w14:paraId="12C941F8" w14:textId="57B1D0B1" w:rsidR="00EA12AE" w:rsidRPr="00627BB3" w:rsidRDefault="00EA12AE" w:rsidP="00EA12AE">
            <w:pPr>
              <w:ind w:firstLine="171"/>
              <w:jc w:val="both"/>
              <w:rPr>
                <w:rFonts w:ascii="Times New Roman" w:hAnsi="Times New Roman"/>
                <w:sz w:val="24"/>
                <w:szCs w:val="24"/>
              </w:rPr>
            </w:pPr>
            <w:bookmarkStart w:id="21" w:name="n488"/>
            <w:bookmarkEnd w:id="21"/>
            <w:r w:rsidRPr="00627BB3">
              <w:rPr>
                <w:rFonts w:ascii="Times New Roman" w:hAnsi="Times New Roman"/>
                <w:sz w:val="24"/>
                <w:szCs w:val="24"/>
              </w:rPr>
              <w:t>…</w:t>
            </w:r>
          </w:p>
          <w:p w14:paraId="4DF4728D" w14:textId="5A3A34B9" w:rsidR="00EA12AE" w:rsidRPr="00627BB3" w:rsidRDefault="00EA12AE" w:rsidP="00EA12AE">
            <w:pPr>
              <w:ind w:firstLine="171"/>
              <w:jc w:val="both"/>
              <w:rPr>
                <w:rFonts w:ascii="Times New Roman" w:hAnsi="Times New Roman"/>
                <w:sz w:val="24"/>
                <w:szCs w:val="24"/>
              </w:rPr>
            </w:pPr>
            <w:bookmarkStart w:id="22" w:name="n491"/>
            <w:bookmarkEnd w:id="22"/>
            <w:r w:rsidRPr="00627BB3">
              <w:rPr>
                <w:rFonts w:ascii="Times New Roman" w:hAnsi="Times New Roman"/>
                <w:sz w:val="24"/>
                <w:szCs w:val="24"/>
              </w:rPr>
              <w:t xml:space="preserve">г) порушення </w:t>
            </w:r>
            <w:r w:rsidRPr="00627BB3">
              <w:rPr>
                <w:rFonts w:ascii="Times New Roman" w:hAnsi="Times New Roman"/>
                <w:b/>
                <w:bCs/>
                <w:sz w:val="24"/>
                <w:szCs w:val="24"/>
              </w:rPr>
              <w:t>правил проведення азартної гри</w:t>
            </w:r>
            <w:r w:rsidRPr="00627BB3">
              <w:rPr>
                <w:rFonts w:ascii="Times New Roman" w:hAnsi="Times New Roman"/>
                <w:sz w:val="24"/>
                <w:szCs w:val="24"/>
              </w:rPr>
              <w:t>.</w:t>
            </w:r>
          </w:p>
          <w:p w14:paraId="5387F541" w14:textId="4BBA1159" w:rsidR="00EA12AE" w:rsidRPr="00627BB3" w:rsidRDefault="00EA12AE" w:rsidP="003D0674">
            <w:pPr>
              <w:ind w:firstLine="171"/>
              <w:jc w:val="both"/>
              <w:rPr>
                <w:rFonts w:ascii="Times New Roman" w:hAnsi="Times New Roman"/>
                <w:sz w:val="24"/>
                <w:szCs w:val="24"/>
              </w:rPr>
            </w:pPr>
            <w:r w:rsidRPr="00627BB3">
              <w:rPr>
                <w:rFonts w:ascii="Times New Roman" w:hAnsi="Times New Roman"/>
                <w:sz w:val="24"/>
                <w:szCs w:val="24"/>
              </w:rPr>
              <w:t>…</w:t>
            </w:r>
          </w:p>
          <w:p w14:paraId="0628265B" w14:textId="6934AC0E" w:rsidR="003D0674" w:rsidRPr="00627BB3" w:rsidRDefault="003D0674" w:rsidP="003D0674">
            <w:pPr>
              <w:ind w:firstLine="171"/>
              <w:jc w:val="both"/>
              <w:rPr>
                <w:rFonts w:ascii="Times New Roman" w:hAnsi="Times New Roman"/>
                <w:b/>
                <w:bCs/>
                <w:strike/>
                <w:sz w:val="24"/>
                <w:szCs w:val="24"/>
              </w:rPr>
            </w:pPr>
            <w:r w:rsidRPr="00627BB3">
              <w:rPr>
                <w:rFonts w:ascii="Times New Roman" w:hAnsi="Times New Roman"/>
                <w:b/>
                <w:bCs/>
                <w:strike/>
                <w:sz w:val="24"/>
                <w:szCs w:val="24"/>
              </w:rPr>
              <w:t>7. Якщо особа, незважаючи на встановлену цим Законом, правилами участі в азартній грі заборону, взяла участь в азартній грі, такий договір про участь в азартній грі, укладений між організатором азартної гри та такою особою, є нікчемним.</w:t>
            </w:r>
          </w:p>
          <w:p w14:paraId="4D5411F4" w14:textId="77777777" w:rsidR="003D0674" w:rsidRPr="00627BB3" w:rsidRDefault="003D0674" w:rsidP="003D0674">
            <w:pPr>
              <w:ind w:firstLine="171"/>
              <w:jc w:val="both"/>
              <w:rPr>
                <w:rFonts w:ascii="Times New Roman" w:hAnsi="Times New Roman"/>
                <w:b/>
                <w:bCs/>
                <w:strike/>
                <w:sz w:val="24"/>
                <w:szCs w:val="24"/>
              </w:rPr>
            </w:pPr>
            <w:r w:rsidRPr="00627BB3">
              <w:rPr>
                <w:rFonts w:ascii="Times New Roman" w:hAnsi="Times New Roman"/>
                <w:b/>
                <w:bCs/>
                <w:strike/>
                <w:sz w:val="24"/>
                <w:szCs w:val="24"/>
              </w:rPr>
              <w:t>Виплата (видача) виграшів (призів) за нікчемними договорами не здійснюється.</w:t>
            </w:r>
          </w:p>
          <w:p w14:paraId="2D418D84" w14:textId="77777777" w:rsidR="003D0674" w:rsidRPr="00627BB3" w:rsidRDefault="003D0674" w:rsidP="003D0674">
            <w:pPr>
              <w:ind w:firstLine="171"/>
              <w:jc w:val="both"/>
              <w:rPr>
                <w:rFonts w:ascii="Times New Roman" w:hAnsi="Times New Roman"/>
                <w:b/>
                <w:bCs/>
                <w:strike/>
                <w:sz w:val="24"/>
                <w:szCs w:val="24"/>
              </w:rPr>
            </w:pPr>
            <w:r w:rsidRPr="00627BB3">
              <w:rPr>
                <w:rFonts w:ascii="Times New Roman" w:hAnsi="Times New Roman"/>
                <w:b/>
                <w:bCs/>
                <w:strike/>
                <w:sz w:val="24"/>
                <w:szCs w:val="24"/>
              </w:rPr>
              <w:lastRenderedPageBreak/>
              <w:t>У разі якщо організатором азартних ігор здійснено виплату (видачу) виграшу (призу) цій особі, така виплата (видача) виграшу (призу) підлягає поверненню організатору азартних ігор у повному обсязі у строки, повідомлені такій особі організатором азартних ігор.</w:t>
            </w:r>
          </w:p>
          <w:p w14:paraId="46DECC8E" w14:textId="77777777" w:rsidR="003D0674" w:rsidRPr="00627BB3" w:rsidRDefault="003D0674" w:rsidP="003D0674">
            <w:pPr>
              <w:ind w:firstLine="171"/>
              <w:jc w:val="both"/>
              <w:rPr>
                <w:rFonts w:ascii="Times New Roman" w:hAnsi="Times New Roman"/>
                <w:b/>
                <w:bCs/>
                <w:strike/>
                <w:sz w:val="24"/>
                <w:szCs w:val="24"/>
              </w:rPr>
            </w:pPr>
            <w:r w:rsidRPr="00627BB3">
              <w:rPr>
                <w:rFonts w:ascii="Times New Roman" w:hAnsi="Times New Roman"/>
                <w:b/>
                <w:bCs/>
                <w:strike/>
                <w:sz w:val="24"/>
                <w:szCs w:val="24"/>
              </w:rPr>
              <w:t>8. У разі якщо ставка підлягає поверненню фізичній особі, організатор азартних ігор зобов’язаний у строк, визначений правилами проведення відповідної азартної гри, повернути особі або її законному представнику кошти в розмірі ставки.</w:t>
            </w:r>
          </w:p>
          <w:p w14:paraId="6C5A47FD" w14:textId="77777777" w:rsidR="003D0674" w:rsidRPr="00627BB3" w:rsidRDefault="003D0674" w:rsidP="003D0674">
            <w:pPr>
              <w:ind w:firstLine="171"/>
              <w:jc w:val="both"/>
              <w:rPr>
                <w:rFonts w:ascii="Times New Roman" w:hAnsi="Times New Roman"/>
                <w:b/>
                <w:bCs/>
                <w:strike/>
                <w:sz w:val="24"/>
                <w:szCs w:val="24"/>
              </w:rPr>
            </w:pPr>
            <w:bookmarkStart w:id="23" w:name="n510"/>
            <w:bookmarkEnd w:id="23"/>
            <w:r w:rsidRPr="00627BB3">
              <w:rPr>
                <w:rFonts w:ascii="Times New Roman" w:hAnsi="Times New Roman"/>
                <w:b/>
                <w:bCs/>
                <w:strike/>
                <w:sz w:val="24"/>
                <w:szCs w:val="24"/>
              </w:rPr>
              <w:t>9. Гравець має право обмежити свою участь в азартних іграх в мережі Інтернет шляхом встановлення особистих обмежень щодо ліміту коштів, які він бажає витратити на азартну гру.</w:t>
            </w:r>
          </w:p>
          <w:p w14:paraId="4BDC3114" w14:textId="2F3249D3" w:rsidR="003D0674" w:rsidRPr="00627BB3" w:rsidRDefault="003D0674" w:rsidP="003D0674">
            <w:pPr>
              <w:ind w:firstLine="171"/>
              <w:jc w:val="both"/>
              <w:rPr>
                <w:rFonts w:ascii="Times New Roman" w:hAnsi="Times New Roman"/>
                <w:sz w:val="24"/>
                <w:szCs w:val="24"/>
              </w:rPr>
            </w:pPr>
            <w:bookmarkStart w:id="24" w:name="n511"/>
            <w:bookmarkEnd w:id="24"/>
            <w:r w:rsidRPr="00627BB3">
              <w:rPr>
                <w:rFonts w:ascii="Times New Roman" w:hAnsi="Times New Roman"/>
                <w:b/>
                <w:bCs/>
                <w:strike/>
                <w:sz w:val="24"/>
                <w:szCs w:val="24"/>
              </w:rPr>
              <w:t>10. Здійснення фізичною особою ставки в азартну гру є укладенням між нею та організатором азартних ігор, який проводить відповідну азартну гру, договору про участь в азартній грі. Договір про участь в азартній грі вважається укладеним з моменту прийняття організатором азартних ігор від фізичної особи ставки в азартну гру.</w:t>
            </w:r>
          </w:p>
        </w:tc>
        <w:tc>
          <w:tcPr>
            <w:tcW w:w="7654" w:type="dxa"/>
          </w:tcPr>
          <w:p w14:paraId="5953B8FC"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b/>
                <w:bCs/>
                <w:sz w:val="24"/>
                <w:szCs w:val="24"/>
              </w:rPr>
              <w:lastRenderedPageBreak/>
              <w:t>Стаття 18. </w:t>
            </w:r>
            <w:r w:rsidRPr="00627BB3">
              <w:rPr>
                <w:rFonts w:ascii="Times New Roman" w:hAnsi="Times New Roman"/>
                <w:sz w:val="24"/>
                <w:szCs w:val="24"/>
              </w:rPr>
              <w:t>Вимоги до гравця</w:t>
            </w:r>
          </w:p>
          <w:p w14:paraId="7BEC8AE3"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w:t>
            </w:r>
          </w:p>
          <w:p w14:paraId="3C992385"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2. Гравцями не можуть бути:</w:t>
            </w:r>
          </w:p>
          <w:p w14:paraId="59F4854C" w14:textId="77777777" w:rsidR="003D0674" w:rsidRPr="00627BB3" w:rsidRDefault="003D0674" w:rsidP="003D0674">
            <w:pPr>
              <w:ind w:firstLine="171"/>
              <w:jc w:val="both"/>
              <w:rPr>
                <w:rFonts w:ascii="Times New Roman" w:hAnsi="Times New Roman"/>
                <w:sz w:val="24"/>
                <w:szCs w:val="24"/>
              </w:rPr>
            </w:pPr>
            <w:bookmarkStart w:id="25" w:name="n478"/>
            <w:bookmarkEnd w:id="25"/>
            <w:r w:rsidRPr="00627BB3">
              <w:rPr>
                <w:rFonts w:ascii="Times New Roman" w:hAnsi="Times New Roman"/>
                <w:sz w:val="24"/>
                <w:szCs w:val="24"/>
              </w:rPr>
              <w:lastRenderedPageBreak/>
              <w:t>1) недієздатні та обмежено дієздатні особи;</w:t>
            </w:r>
          </w:p>
          <w:p w14:paraId="14AAA89A" w14:textId="77777777" w:rsidR="003D0674" w:rsidRPr="00627BB3" w:rsidRDefault="003D0674" w:rsidP="003D0674">
            <w:pPr>
              <w:ind w:firstLine="171"/>
              <w:jc w:val="both"/>
              <w:rPr>
                <w:rFonts w:ascii="Times New Roman" w:hAnsi="Times New Roman"/>
                <w:sz w:val="24"/>
                <w:szCs w:val="24"/>
              </w:rPr>
            </w:pPr>
            <w:bookmarkStart w:id="26" w:name="n479"/>
            <w:bookmarkEnd w:id="26"/>
            <w:r w:rsidRPr="00627BB3">
              <w:rPr>
                <w:rFonts w:ascii="Times New Roman" w:hAnsi="Times New Roman"/>
                <w:sz w:val="24"/>
                <w:szCs w:val="24"/>
              </w:rPr>
              <w:t>2) особи, які не досягли 21-річного віку;</w:t>
            </w:r>
          </w:p>
          <w:p w14:paraId="7212D650" w14:textId="77777777" w:rsidR="003D0674" w:rsidRPr="00627BB3" w:rsidRDefault="003D0674" w:rsidP="003D0674">
            <w:pPr>
              <w:ind w:firstLine="171"/>
              <w:jc w:val="both"/>
              <w:rPr>
                <w:rFonts w:ascii="Times New Roman" w:hAnsi="Times New Roman"/>
                <w:sz w:val="24"/>
                <w:szCs w:val="24"/>
              </w:rPr>
            </w:pPr>
            <w:bookmarkStart w:id="27" w:name="n480"/>
            <w:bookmarkEnd w:id="27"/>
            <w:r w:rsidRPr="00627BB3">
              <w:rPr>
                <w:rFonts w:ascii="Times New Roman" w:hAnsi="Times New Roman"/>
                <w:sz w:val="24"/>
                <w:szCs w:val="24"/>
              </w:rPr>
              <w:t>3) особи, які відповідно до законодавства мають відповідні обмеження;</w:t>
            </w:r>
          </w:p>
          <w:p w14:paraId="57B4A802" w14:textId="77777777" w:rsidR="003D0674" w:rsidRPr="00627BB3" w:rsidRDefault="003D0674" w:rsidP="003D0674">
            <w:pPr>
              <w:ind w:firstLine="171"/>
              <w:jc w:val="both"/>
              <w:rPr>
                <w:rFonts w:ascii="Times New Roman" w:hAnsi="Times New Roman"/>
                <w:sz w:val="24"/>
                <w:szCs w:val="24"/>
              </w:rPr>
            </w:pPr>
            <w:bookmarkStart w:id="28" w:name="n481"/>
            <w:bookmarkEnd w:id="28"/>
            <w:r w:rsidRPr="00627BB3">
              <w:rPr>
                <w:rFonts w:ascii="Times New Roman" w:hAnsi="Times New Roman"/>
                <w:sz w:val="24"/>
                <w:szCs w:val="24"/>
              </w:rPr>
              <w:t>4) особи, які перебувають в стані наркотичного чи алкогольного сп’яніння;</w:t>
            </w:r>
          </w:p>
          <w:p w14:paraId="489E32C3" w14:textId="77777777" w:rsidR="003D0674" w:rsidRPr="00627BB3" w:rsidRDefault="003D0674" w:rsidP="003D0674">
            <w:pPr>
              <w:ind w:firstLine="171"/>
              <w:jc w:val="both"/>
              <w:rPr>
                <w:rFonts w:ascii="Times New Roman" w:hAnsi="Times New Roman"/>
                <w:sz w:val="24"/>
                <w:szCs w:val="24"/>
              </w:rPr>
            </w:pPr>
            <w:bookmarkStart w:id="29" w:name="n482"/>
            <w:bookmarkEnd w:id="29"/>
            <w:r w:rsidRPr="00627BB3">
              <w:rPr>
                <w:rFonts w:ascii="Times New Roman" w:hAnsi="Times New Roman"/>
                <w:sz w:val="24"/>
                <w:szCs w:val="24"/>
              </w:rPr>
              <w:t>5) особи, визнані організатором азартних ігор небажаними;</w:t>
            </w:r>
          </w:p>
          <w:p w14:paraId="780E3B1A" w14:textId="77777777" w:rsidR="003D0674" w:rsidRPr="00627BB3" w:rsidRDefault="003D0674" w:rsidP="003D0674">
            <w:pPr>
              <w:ind w:firstLine="171"/>
              <w:jc w:val="both"/>
              <w:rPr>
                <w:rFonts w:ascii="Times New Roman" w:hAnsi="Times New Roman"/>
                <w:sz w:val="24"/>
                <w:szCs w:val="24"/>
              </w:rPr>
            </w:pPr>
            <w:bookmarkStart w:id="30" w:name="n483"/>
            <w:bookmarkEnd w:id="30"/>
            <w:r w:rsidRPr="00627BB3">
              <w:rPr>
                <w:rFonts w:ascii="Times New Roman" w:hAnsi="Times New Roman"/>
                <w:sz w:val="24"/>
                <w:szCs w:val="24"/>
              </w:rPr>
              <w:t>6) особи, внесені до Реєстру осіб, яким обмежено доступ до гральних закладів та/або участь в азартних іграх.</w:t>
            </w:r>
          </w:p>
          <w:p w14:paraId="54FE5399" w14:textId="6183F1C0" w:rsidR="003D0674" w:rsidRPr="00627BB3" w:rsidRDefault="003D0674" w:rsidP="003D0674">
            <w:pPr>
              <w:ind w:firstLine="171"/>
              <w:jc w:val="both"/>
              <w:rPr>
                <w:rFonts w:ascii="Times New Roman" w:hAnsi="Times New Roman"/>
                <w:b/>
                <w:bCs/>
                <w:sz w:val="24"/>
                <w:szCs w:val="24"/>
              </w:rPr>
            </w:pPr>
            <w:bookmarkStart w:id="31" w:name="_Hlk184031326"/>
            <w:r w:rsidRPr="00627BB3">
              <w:rPr>
                <w:rFonts w:ascii="Times New Roman" w:hAnsi="Times New Roman"/>
                <w:b/>
                <w:bCs/>
                <w:sz w:val="24"/>
                <w:szCs w:val="24"/>
              </w:rPr>
              <w:t>У разі визнання організатором азартних ігор гравця небажаним</w:t>
            </w:r>
            <w:r w:rsidR="00E86713" w:rsidRPr="00627BB3">
              <w:rPr>
                <w:rFonts w:ascii="Times New Roman" w:hAnsi="Times New Roman"/>
                <w:b/>
                <w:bCs/>
                <w:sz w:val="24"/>
                <w:szCs w:val="24"/>
              </w:rPr>
              <w:t>, блокування</w:t>
            </w:r>
            <w:r w:rsidRPr="00627BB3">
              <w:rPr>
                <w:rFonts w:ascii="Times New Roman" w:hAnsi="Times New Roman"/>
                <w:b/>
                <w:bCs/>
                <w:sz w:val="24"/>
                <w:szCs w:val="24"/>
              </w:rPr>
              <w:t xml:space="preserve"> клієнтськ</w:t>
            </w:r>
            <w:r w:rsidR="00E86713" w:rsidRPr="00627BB3">
              <w:rPr>
                <w:rFonts w:ascii="Times New Roman" w:hAnsi="Times New Roman"/>
                <w:b/>
                <w:bCs/>
                <w:sz w:val="24"/>
                <w:szCs w:val="24"/>
              </w:rPr>
              <w:t>ого</w:t>
            </w:r>
            <w:r w:rsidRPr="00627BB3">
              <w:rPr>
                <w:rFonts w:ascii="Times New Roman" w:hAnsi="Times New Roman"/>
                <w:b/>
                <w:bCs/>
                <w:sz w:val="24"/>
                <w:szCs w:val="24"/>
              </w:rPr>
              <w:t xml:space="preserve"> рахунк</w:t>
            </w:r>
            <w:r w:rsidR="00E86713" w:rsidRPr="00627BB3">
              <w:rPr>
                <w:rFonts w:ascii="Times New Roman" w:hAnsi="Times New Roman"/>
                <w:b/>
                <w:bCs/>
                <w:sz w:val="24"/>
                <w:szCs w:val="24"/>
              </w:rPr>
              <w:t>у</w:t>
            </w:r>
            <w:r w:rsidRPr="00627BB3">
              <w:rPr>
                <w:rFonts w:ascii="Times New Roman" w:hAnsi="Times New Roman"/>
                <w:b/>
                <w:bCs/>
                <w:sz w:val="24"/>
                <w:szCs w:val="24"/>
              </w:rPr>
              <w:t xml:space="preserve"> гравця організатор азартних ігор зобов’язаний повідомити гравця про підстави прийняття такого рішення та </w:t>
            </w:r>
            <w:r w:rsidR="002445AB" w:rsidRPr="00627BB3">
              <w:rPr>
                <w:rFonts w:ascii="Times New Roman" w:hAnsi="Times New Roman"/>
                <w:b/>
                <w:bCs/>
                <w:sz w:val="24"/>
                <w:szCs w:val="24"/>
              </w:rPr>
              <w:t>строк</w:t>
            </w:r>
            <w:r w:rsidRPr="00627BB3">
              <w:rPr>
                <w:rFonts w:ascii="Times New Roman" w:hAnsi="Times New Roman"/>
                <w:b/>
                <w:bCs/>
                <w:sz w:val="24"/>
                <w:szCs w:val="24"/>
              </w:rPr>
              <w:t xml:space="preserve"> дії </w:t>
            </w:r>
            <w:r w:rsidR="00E43A07" w:rsidRPr="00627BB3">
              <w:rPr>
                <w:rFonts w:ascii="Times New Roman" w:hAnsi="Times New Roman"/>
                <w:b/>
                <w:bCs/>
                <w:sz w:val="24"/>
                <w:szCs w:val="24"/>
              </w:rPr>
              <w:t>блокування</w:t>
            </w:r>
            <w:r w:rsidRPr="00627BB3">
              <w:rPr>
                <w:rFonts w:ascii="Times New Roman" w:hAnsi="Times New Roman"/>
                <w:b/>
                <w:bCs/>
                <w:sz w:val="24"/>
                <w:szCs w:val="24"/>
              </w:rPr>
              <w:t>.</w:t>
            </w:r>
          </w:p>
          <w:bookmarkEnd w:id="31"/>
          <w:p w14:paraId="3BD9F7DD" w14:textId="77777777" w:rsidR="003D0674" w:rsidRPr="00627BB3" w:rsidRDefault="003D0674" w:rsidP="003D0674">
            <w:pPr>
              <w:ind w:firstLine="171"/>
              <w:jc w:val="both"/>
              <w:rPr>
                <w:rFonts w:ascii="Times New Roman" w:hAnsi="Times New Roman"/>
                <w:sz w:val="24"/>
                <w:szCs w:val="24"/>
              </w:rPr>
            </w:pPr>
            <w:r w:rsidRPr="00627BB3">
              <w:rPr>
                <w:rFonts w:ascii="Times New Roman" w:hAnsi="Times New Roman"/>
                <w:sz w:val="24"/>
                <w:szCs w:val="24"/>
              </w:rPr>
              <w:t>…</w:t>
            </w:r>
          </w:p>
          <w:p w14:paraId="6261BFA7" w14:textId="77777777" w:rsidR="00EA12AE" w:rsidRPr="00627BB3" w:rsidRDefault="00EA12AE" w:rsidP="00EA12AE">
            <w:pPr>
              <w:ind w:firstLine="171"/>
              <w:jc w:val="both"/>
              <w:rPr>
                <w:rFonts w:ascii="Times New Roman" w:hAnsi="Times New Roman"/>
                <w:sz w:val="24"/>
                <w:szCs w:val="24"/>
              </w:rPr>
            </w:pPr>
            <w:r w:rsidRPr="00627BB3">
              <w:rPr>
                <w:rFonts w:ascii="Times New Roman" w:hAnsi="Times New Roman"/>
                <w:sz w:val="24"/>
                <w:szCs w:val="24"/>
              </w:rPr>
              <w:t>3. Гравець зобов’язаний:</w:t>
            </w:r>
          </w:p>
          <w:p w14:paraId="5B0259AF" w14:textId="4DC2E21A" w:rsidR="00EA12AE" w:rsidRPr="00627BB3" w:rsidRDefault="00EA12AE" w:rsidP="00EA12AE">
            <w:pPr>
              <w:ind w:firstLine="171"/>
              <w:jc w:val="both"/>
              <w:rPr>
                <w:rFonts w:ascii="Times New Roman" w:hAnsi="Times New Roman"/>
                <w:sz w:val="24"/>
                <w:szCs w:val="24"/>
              </w:rPr>
            </w:pPr>
            <w:r w:rsidRPr="00627BB3">
              <w:rPr>
                <w:rFonts w:ascii="Times New Roman" w:hAnsi="Times New Roman"/>
                <w:sz w:val="24"/>
                <w:szCs w:val="24"/>
              </w:rPr>
              <w:t xml:space="preserve">1) дотримуватися вимог та обов’язків, передбачених цим Законом, законодавством про азартні ігри, а також правилами організатора азартних ігор та </w:t>
            </w:r>
            <w:r w:rsidRPr="00627BB3">
              <w:rPr>
                <w:rFonts w:ascii="Times New Roman" w:hAnsi="Times New Roman"/>
                <w:b/>
                <w:bCs/>
                <w:sz w:val="24"/>
                <w:szCs w:val="24"/>
              </w:rPr>
              <w:t>правилами проведення відповідної азартної гри</w:t>
            </w:r>
            <w:r w:rsidRPr="00627BB3">
              <w:rPr>
                <w:rFonts w:ascii="Times New Roman" w:hAnsi="Times New Roman"/>
                <w:sz w:val="24"/>
                <w:szCs w:val="24"/>
              </w:rPr>
              <w:t>;</w:t>
            </w:r>
          </w:p>
          <w:p w14:paraId="04377D9F" w14:textId="77777777" w:rsidR="00EA12AE" w:rsidRPr="00627BB3" w:rsidRDefault="00EA12AE" w:rsidP="00EA12AE">
            <w:pPr>
              <w:ind w:firstLine="171"/>
              <w:jc w:val="both"/>
              <w:rPr>
                <w:rFonts w:ascii="Times New Roman" w:hAnsi="Times New Roman"/>
                <w:sz w:val="24"/>
                <w:szCs w:val="24"/>
              </w:rPr>
            </w:pPr>
            <w:r w:rsidRPr="00627BB3">
              <w:rPr>
                <w:rFonts w:ascii="Times New Roman" w:hAnsi="Times New Roman"/>
                <w:sz w:val="24"/>
                <w:szCs w:val="24"/>
              </w:rPr>
              <w:t>2) надати на вимогу працівника організатора азартних ігор та/або працівника Уповноваженого органу для ознайомлення документ, що посвідчує особу та містить відомості про вік особи;</w:t>
            </w:r>
          </w:p>
          <w:p w14:paraId="5FDAF794" w14:textId="77777777" w:rsidR="00EA12AE" w:rsidRPr="00627BB3" w:rsidRDefault="00EA12AE" w:rsidP="00EA12AE">
            <w:pPr>
              <w:ind w:firstLine="171"/>
              <w:jc w:val="both"/>
              <w:rPr>
                <w:rFonts w:ascii="Times New Roman" w:hAnsi="Times New Roman"/>
                <w:sz w:val="24"/>
                <w:szCs w:val="24"/>
              </w:rPr>
            </w:pPr>
            <w:r w:rsidRPr="00627BB3">
              <w:rPr>
                <w:rFonts w:ascii="Times New Roman" w:hAnsi="Times New Roman"/>
                <w:sz w:val="24"/>
                <w:szCs w:val="24"/>
              </w:rPr>
              <w:t>3) на вимогу працівника організатора азартних ігор та/або працівника Уповноваженого органу негайно залишити гральний заклад у разі вчинення ним однієї з таких дій:</w:t>
            </w:r>
          </w:p>
          <w:p w14:paraId="62A148BC" w14:textId="7EB352B2" w:rsidR="00EA12AE" w:rsidRPr="00627BB3" w:rsidRDefault="00EA12AE" w:rsidP="00EA12AE">
            <w:pPr>
              <w:ind w:firstLine="171"/>
              <w:jc w:val="both"/>
              <w:rPr>
                <w:rFonts w:ascii="Times New Roman" w:hAnsi="Times New Roman"/>
                <w:sz w:val="24"/>
                <w:szCs w:val="24"/>
              </w:rPr>
            </w:pPr>
            <w:r w:rsidRPr="00627BB3">
              <w:rPr>
                <w:rFonts w:ascii="Times New Roman" w:hAnsi="Times New Roman"/>
                <w:sz w:val="24"/>
                <w:szCs w:val="24"/>
              </w:rPr>
              <w:t>…</w:t>
            </w:r>
          </w:p>
          <w:p w14:paraId="60704D87" w14:textId="379AC18C" w:rsidR="00EA12AE" w:rsidRPr="00627BB3" w:rsidRDefault="00EA12AE" w:rsidP="00EA12AE">
            <w:pPr>
              <w:ind w:firstLine="171"/>
              <w:jc w:val="both"/>
              <w:rPr>
                <w:rFonts w:ascii="Times New Roman" w:hAnsi="Times New Roman"/>
                <w:sz w:val="24"/>
                <w:szCs w:val="24"/>
              </w:rPr>
            </w:pPr>
            <w:r w:rsidRPr="00627BB3">
              <w:rPr>
                <w:rFonts w:ascii="Times New Roman" w:hAnsi="Times New Roman"/>
                <w:sz w:val="24"/>
                <w:szCs w:val="24"/>
              </w:rPr>
              <w:t xml:space="preserve">г) порушення </w:t>
            </w:r>
            <w:r w:rsidRPr="00627BB3">
              <w:rPr>
                <w:rFonts w:ascii="Times New Roman" w:hAnsi="Times New Roman"/>
                <w:b/>
                <w:bCs/>
                <w:sz w:val="24"/>
                <w:szCs w:val="24"/>
              </w:rPr>
              <w:t>правил проведення відповідної азартної гри</w:t>
            </w:r>
            <w:r w:rsidRPr="00627BB3">
              <w:rPr>
                <w:rFonts w:ascii="Times New Roman" w:hAnsi="Times New Roman"/>
                <w:sz w:val="24"/>
                <w:szCs w:val="24"/>
              </w:rPr>
              <w:t>.</w:t>
            </w:r>
          </w:p>
          <w:p w14:paraId="39EB520B" w14:textId="0BD08991" w:rsidR="00EA12AE" w:rsidRPr="00627BB3" w:rsidRDefault="00EA12AE" w:rsidP="003D0674">
            <w:pPr>
              <w:ind w:firstLine="171"/>
              <w:jc w:val="both"/>
              <w:rPr>
                <w:rFonts w:ascii="Times New Roman" w:hAnsi="Times New Roman"/>
                <w:sz w:val="24"/>
                <w:szCs w:val="24"/>
              </w:rPr>
            </w:pPr>
            <w:r w:rsidRPr="00627BB3">
              <w:rPr>
                <w:rFonts w:ascii="Times New Roman" w:hAnsi="Times New Roman"/>
                <w:sz w:val="24"/>
                <w:szCs w:val="24"/>
              </w:rPr>
              <w:t>…</w:t>
            </w:r>
          </w:p>
          <w:p w14:paraId="7646BD41" w14:textId="3CCA1271" w:rsidR="003D0674" w:rsidRPr="00627BB3" w:rsidRDefault="003D0674" w:rsidP="003D0674">
            <w:pPr>
              <w:ind w:firstLine="171"/>
              <w:jc w:val="both"/>
              <w:rPr>
                <w:rFonts w:ascii="Times New Roman" w:hAnsi="Times New Roman"/>
                <w:sz w:val="24"/>
                <w:szCs w:val="24"/>
              </w:rPr>
            </w:pPr>
            <w:r w:rsidRPr="00627BB3">
              <w:rPr>
                <w:rFonts w:ascii="Times New Roman" w:hAnsi="Times New Roman"/>
                <w:b/>
                <w:bCs/>
                <w:sz w:val="24"/>
                <w:szCs w:val="24"/>
              </w:rPr>
              <w:t xml:space="preserve">Виключити </w:t>
            </w:r>
            <w:r w:rsidRPr="00627BB3">
              <w:rPr>
                <w:rFonts w:ascii="Times New Roman" w:hAnsi="Times New Roman"/>
                <w:sz w:val="24"/>
                <w:szCs w:val="24"/>
              </w:rPr>
              <w:t>(</w:t>
            </w:r>
            <w:r w:rsidRPr="00627BB3">
              <w:rPr>
                <w:rFonts w:ascii="Times New Roman" w:hAnsi="Times New Roman"/>
                <w:i/>
                <w:iCs/>
                <w:sz w:val="24"/>
                <w:szCs w:val="24"/>
              </w:rPr>
              <w:t>Перенесено до статті 18</w:t>
            </w:r>
            <w:r w:rsidRPr="00627BB3">
              <w:rPr>
                <w:rFonts w:ascii="Times New Roman" w:hAnsi="Times New Roman"/>
                <w:i/>
                <w:iCs/>
                <w:sz w:val="24"/>
                <w:szCs w:val="24"/>
                <w:vertAlign w:val="superscript"/>
              </w:rPr>
              <w:t>1</w:t>
            </w:r>
            <w:r w:rsidRPr="00627BB3">
              <w:rPr>
                <w:rFonts w:ascii="Times New Roman" w:hAnsi="Times New Roman"/>
                <w:sz w:val="24"/>
                <w:szCs w:val="24"/>
              </w:rPr>
              <w:t>)</w:t>
            </w:r>
          </w:p>
          <w:p w14:paraId="12D76984" w14:textId="77777777" w:rsidR="003D0674" w:rsidRPr="00627BB3" w:rsidRDefault="003D0674" w:rsidP="003D0674">
            <w:pPr>
              <w:ind w:firstLine="171"/>
              <w:jc w:val="both"/>
              <w:rPr>
                <w:rFonts w:ascii="Times New Roman" w:hAnsi="Times New Roman"/>
                <w:sz w:val="24"/>
                <w:szCs w:val="24"/>
                <w:lang w:val="en-US"/>
              </w:rPr>
            </w:pPr>
          </w:p>
        </w:tc>
      </w:tr>
      <w:tr w:rsidR="003D0674" w14:paraId="1E764978" w14:textId="77777777" w:rsidTr="00CD6E24">
        <w:tc>
          <w:tcPr>
            <w:tcW w:w="7654" w:type="dxa"/>
          </w:tcPr>
          <w:p w14:paraId="138D4FCE" w14:textId="77777777" w:rsidR="003D0674" w:rsidRDefault="003D0674" w:rsidP="003D0674">
            <w:pPr>
              <w:ind w:firstLine="171"/>
              <w:jc w:val="both"/>
              <w:rPr>
                <w:rFonts w:ascii="Times New Roman" w:hAnsi="Times New Roman"/>
                <w:b/>
                <w:bCs/>
                <w:sz w:val="24"/>
                <w:szCs w:val="24"/>
              </w:rPr>
            </w:pPr>
            <w:r>
              <w:rPr>
                <w:rFonts w:ascii="Times New Roman" w:hAnsi="Times New Roman"/>
                <w:b/>
                <w:bCs/>
                <w:sz w:val="24"/>
                <w:szCs w:val="24"/>
              </w:rPr>
              <w:lastRenderedPageBreak/>
              <w:t>Відсутня</w:t>
            </w:r>
          </w:p>
        </w:tc>
        <w:tc>
          <w:tcPr>
            <w:tcW w:w="7654" w:type="dxa"/>
          </w:tcPr>
          <w:p w14:paraId="2F3B3CEC" w14:textId="2C0BBC84" w:rsidR="003D0674" w:rsidRPr="008F09C7" w:rsidRDefault="003D0674" w:rsidP="003D0674">
            <w:pPr>
              <w:ind w:firstLine="171"/>
              <w:jc w:val="both"/>
              <w:rPr>
                <w:rFonts w:ascii="Times New Roman" w:hAnsi="Times New Roman"/>
                <w:b/>
                <w:bCs/>
                <w:sz w:val="24"/>
                <w:szCs w:val="24"/>
              </w:rPr>
            </w:pPr>
            <w:bookmarkStart w:id="32" w:name="_Hlk184031418"/>
            <w:r w:rsidRPr="008F09C7">
              <w:rPr>
                <w:rFonts w:ascii="Times New Roman" w:hAnsi="Times New Roman"/>
                <w:b/>
                <w:bCs/>
                <w:sz w:val="24"/>
                <w:szCs w:val="24"/>
              </w:rPr>
              <w:t>Стаття 18</w:t>
            </w:r>
            <w:r w:rsidRPr="008F09C7">
              <w:rPr>
                <w:rFonts w:ascii="Times New Roman" w:hAnsi="Times New Roman"/>
                <w:b/>
                <w:bCs/>
                <w:sz w:val="24"/>
                <w:szCs w:val="24"/>
                <w:vertAlign w:val="superscript"/>
              </w:rPr>
              <w:t>1</w:t>
            </w:r>
            <w:r w:rsidRPr="008F09C7">
              <w:rPr>
                <w:rFonts w:ascii="Times New Roman" w:hAnsi="Times New Roman"/>
                <w:b/>
                <w:bCs/>
                <w:sz w:val="24"/>
                <w:szCs w:val="24"/>
              </w:rPr>
              <w:t>. </w:t>
            </w:r>
            <w:r>
              <w:rPr>
                <w:rFonts w:ascii="Times New Roman" w:hAnsi="Times New Roman"/>
                <w:b/>
                <w:bCs/>
                <w:sz w:val="24"/>
                <w:szCs w:val="24"/>
              </w:rPr>
              <w:t>Захист прав</w:t>
            </w:r>
            <w:r w:rsidRPr="008F09C7">
              <w:rPr>
                <w:rFonts w:ascii="Times New Roman" w:hAnsi="Times New Roman"/>
                <w:b/>
                <w:bCs/>
                <w:sz w:val="24"/>
                <w:szCs w:val="24"/>
              </w:rPr>
              <w:t xml:space="preserve"> гравц</w:t>
            </w:r>
            <w:r>
              <w:rPr>
                <w:rFonts w:ascii="Times New Roman" w:hAnsi="Times New Roman"/>
                <w:b/>
                <w:bCs/>
                <w:sz w:val="24"/>
                <w:szCs w:val="24"/>
              </w:rPr>
              <w:t>ів</w:t>
            </w:r>
          </w:p>
          <w:p w14:paraId="366FBF47"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1. Здійснення фізичною особою ставки в азартну гру є укладенням між нею та організатором азартних ігор, який проводить відповідну азартну гру, договору про участь в азартних іграх. Договір про участь в азартних іграх вважається укладеним з моменту прийняття організатором азартних ігор від фізичної особи ставки в азартну гру, а така фізична особа набуває статусу гравця.</w:t>
            </w:r>
          </w:p>
          <w:p w14:paraId="7809E883"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2. Захист прав гравців здійснюється за принципом пріоритетності прав та інтересів гравця перед будь-якими іншими інтересами і цілями організатора азартних ігор.</w:t>
            </w:r>
          </w:p>
          <w:p w14:paraId="2F29D20B"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У разі якщо умови договору про участь в азартних іграх, правила організатора азартних ігор, правила проведення відповідної азартної гри, правила відвідування грального закладу, правила участі в букмекерському парі або парі тоталізатора містять нечіткі або двозначні положення, рішення приймається на користь гравця.</w:t>
            </w:r>
          </w:p>
          <w:p w14:paraId="726BAB90"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lastRenderedPageBreak/>
              <w:t>3. Гравець не може бути обмежений у реалізації своїх прав, встановлених законодавством України про азартні ігри та іншими законами України.</w:t>
            </w:r>
          </w:p>
          <w:p w14:paraId="27A19CAA"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4. Гравець має право на:</w:t>
            </w:r>
          </w:p>
          <w:p w14:paraId="7E03E837"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 xml:space="preserve">1) вільний вибір азартних ігор, організатора азартних ігор; </w:t>
            </w:r>
          </w:p>
          <w:p w14:paraId="76F08A9A"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2) участь в азартних іграх із дотриманням однакових для всіх гравців правил проведення відповідної азартної гри;</w:t>
            </w:r>
          </w:p>
          <w:p w14:paraId="05022345"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3) припинення гри на власний розсуд у будь-який момент;</w:t>
            </w:r>
          </w:p>
          <w:p w14:paraId="3E0FC224"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4) безперешкодний доступ до повної, зрозумілої, точної та достовірної інформації про організатора азартних ігор, договір про участь в азартних іграх, правила організатора азартних ігор, правила проведення відповідної азартної гри, правила відвідування грального закладу, правила участі в букмекерському парі або парі тоталізатора, а також до інформації про результати участі гравця в азартних іграх (у розрізі кожної азартної гри, кожної операції з прийняття (повернення) ставки, виплати (видачі) виграшу (призу), розміру нарахованих та сплачених організатором азартних ігор податків);</w:t>
            </w:r>
          </w:p>
          <w:p w14:paraId="7D97C221"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 xml:space="preserve">5) обмеження своєї участі в азартних іграх шляхом встановлення особистих обмежень (лімітів), зокрема, щодо максимального часу участі в грі та розміру витрат на азартну гру впродовж певного часу (дня, тижня, місяця); </w:t>
            </w:r>
          </w:p>
          <w:p w14:paraId="41FF7123"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 xml:space="preserve">6) фото- та/або </w:t>
            </w:r>
            <w:proofErr w:type="spellStart"/>
            <w:r w:rsidRPr="00A171A9">
              <w:rPr>
                <w:rFonts w:ascii="Times New Roman" w:hAnsi="Times New Roman"/>
                <w:b/>
                <w:bCs/>
                <w:sz w:val="24"/>
                <w:szCs w:val="24"/>
              </w:rPr>
              <w:t>відеофіксацію</w:t>
            </w:r>
            <w:proofErr w:type="spellEnd"/>
            <w:r w:rsidRPr="00A171A9">
              <w:rPr>
                <w:rFonts w:ascii="Times New Roman" w:hAnsi="Times New Roman"/>
                <w:b/>
                <w:bCs/>
                <w:sz w:val="24"/>
                <w:szCs w:val="24"/>
              </w:rPr>
              <w:t xml:space="preserve"> порушення своїх прав, якщо це не суперечить законодавству;</w:t>
            </w:r>
          </w:p>
          <w:p w14:paraId="7FA41D02"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7) відшкодування фінансової шкоди, заподіяної внаслідок бездіяльності організатора азартних ігор, у випадках, передбачених статтею 16 цього Закону;</w:t>
            </w:r>
          </w:p>
          <w:p w14:paraId="55F9D900"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8) захист своїх прав та вільний вибір механізму захисту прав;</w:t>
            </w:r>
          </w:p>
          <w:p w14:paraId="6D06B7D4"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9) об’єднання в громадські об’єднання;</w:t>
            </w:r>
          </w:p>
          <w:p w14:paraId="35C73042"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10) захист своїх персональних даних відповідно до законодавства про захист персональних даних.</w:t>
            </w:r>
          </w:p>
          <w:p w14:paraId="359331B6"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lastRenderedPageBreak/>
              <w:t>5. Умови договору про участь в азартних іграх мають бути викладені чітко, не повинні допускати неоднозначного (множинного) тлумачення, а також обов’язково містити інформацію про способи та умови розрахунків із гравцями, обмеження щодо поповнення/зняття грошових коштів з клієнтського рахунку гравця (за наявності), розміри штрафів за порушення умов договору про участь в азартних іграх, правил організатора азартних ігор, правил проведення відповідної азартної гри, правил відвідування грального закладу, правил участі в букмекерському парі або парі тоталізатора (за наявності), а також випадки їх застосування.</w:t>
            </w:r>
          </w:p>
          <w:p w14:paraId="6AE6F5DF"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 xml:space="preserve">Забороняється стягнення з гравця будь-яких інших платежів на користь організатора азартних ігор, крім передбачених договором  про участь в азартних іграх, у тому числі, як умови виплати виграшу (призу) та/або повернення ставки. </w:t>
            </w:r>
          </w:p>
          <w:p w14:paraId="39735549"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 xml:space="preserve">6. Організатор азартних ігор зобов’язаний забезпечити в гральному закладі, а в разі здійснення діяльності в мережі Інтернет – на </w:t>
            </w:r>
            <w:proofErr w:type="spellStart"/>
            <w:r w:rsidRPr="00A171A9">
              <w:rPr>
                <w:rFonts w:ascii="Times New Roman" w:hAnsi="Times New Roman"/>
                <w:b/>
                <w:bCs/>
                <w:sz w:val="24"/>
                <w:szCs w:val="24"/>
              </w:rPr>
              <w:t>вебсайті</w:t>
            </w:r>
            <w:proofErr w:type="spellEnd"/>
            <w:r w:rsidRPr="00A171A9">
              <w:rPr>
                <w:rFonts w:ascii="Times New Roman" w:hAnsi="Times New Roman"/>
                <w:b/>
                <w:bCs/>
                <w:sz w:val="24"/>
                <w:szCs w:val="24"/>
              </w:rPr>
              <w:t xml:space="preserve"> чи в мобільному додатку в легкодоступному для відвідувача/гравця місці доступ до інформації про умови договору про участь в азартних іграх, правила організатора азартних ігор, правила проведення відповідної азартної гри, правила відвідування грального закладу, правила участі в букмекерському парі або парі тоталізатора, а також пропонувати відвідувачу/гравцю ознайомитися з нею до початку гри.</w:t>
            </w:r>
          </w:p>
          <w:p w14:paraId="189BB34E"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 xml:space="preserve">Ознайомлення та згода з умовами договору про участь в азартних іграх, правилами організатора азартних ігор, правилами проведення відповідної азартної гри, правилами участі в букмекерському парі або парі тоталізатора у мережі Інтернет підтверджується гравцем під час створення клієнтського рахунку гравця. </w:t>
            </w:r>
          </w:p>
          <w:p w14:paraId="283A6C63"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 xml:space="preserve">Про будь-які зміни умов договору про участь в азартних іграх, правил організатора азартних ігор, правил проведення відповідної азартної гри, правил відвідування грального закладу, правил участі в букмекерському парі або парі тоталізатора організатор азартних </w:t>
            </w:r>
            <w:r w:rsidRPr="00A171A9">
              <w:rPr>
                <w:rFonts w:ascii="Times New Roman" w:hAnsi="Times New Roman"/>
                <w:b/>
                <w:bCs/>
                <w:sz w:val="24"/>
                <w:szCs w:val="24"/>
              </w:rPr>
              <w:lastRenderedPageBreak/>
              <w:t xml:space="preserve">ігор зобов’язаний повідомляти гравця не пізніше ніж за 10 календарних днів до набрання чинності такими змінами засобами електронної комунікації, а також шляхом розміщення відповідної інформації на власному </w:t>
            </w:r>
            <w:proofErr w:type="spellStart"/>
            <w:r w:rsidRPr="00A171A9">
              <w:rPr>
                <w:rFonts w:ascii="Times New Roman" w:hAnsi="Times New Roman"/>
                <w:b/>
                <w:bCs/>
                <w:sz w:val="24"/>
                <w:szCs w:val="24"/>
              </w:rPr>
              <w:t>вебсайті</w:t>
            </w:r>
            <w:proofErr w:type="spellEnd"/>
            <w:r w:rsidRPr="00A171A9">
              <w:rPr>
                <w:rFonts w:ascii="Times New Roman" w:hAnsi="Times New Roman"/>
                <w:b/>
                <w:bCs/>
                <w:sz w:val="24"/>
                <w:szCs w:val="24"/>
              </w:rPr>
              <w:t>.</w:t>
            </w:r>
          </w:p>
          <w:p w14:paraId="645CDC84"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7. Організатору азартних ігор забороняється відмовляти гравцю в доступі до участі в азартній грі, виплаті виграшу (призу), поверненні ставки, крім випадків, встановлених цим Законом, а також умовами договору про участь в азартних іграх, правилами організатора азартних ігор, правилами проведення відповідної азартної гри, правилами участі в букмекерському парі або парі тоталізатора.</w:t>
            </w:r>
          </w:p>
          <w:p w14:paraId="5984A9E4"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У разі, відмови гравцю в доступі до участі в азартній грі, виплаті виграшу (призу), поверненні ставки організатор азартних ігор зобов’язаний невідкладно, але не пізніше 24 годин повідомити гравцю підстави такої відмови, а також способи та строки її оскарження.</w:t>
            </w:r>
          </w:p>
          <w:p w14:paraId="517665EC"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8. У разі, якщо нарахування або виплата гравцю виграшу (призу) в азартну гру сталися внаслідок технічного збою або технічної помилки, обов’язок щодо доведення факту такого збою або помилки покладається на організатора азартних ігор. У разі неможливості доведення організатором азартних ігор зазначеного факту, гравець має право на виплату виграшу (призу) в повному обсязі.</w:t>
            </w:r>
          </w:p>
          <w:p w14:paraId="4630DD42"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9. Якщо фізична особа, незважаючи на встановлену цим Законом, а також умовами договору про участь в азартних іграх та/або правилами організатора азартних ігор, заборону, взяла участь в азартній грі, договір про участь в азартних іграх, укладений між організатором азартної гри та такою особою, є нікчемним.</w:t>
            </w:r>
          </w:p>
          <w:p w14:paraId="5BA5149A"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Виплата (видача) виграшів (призів) за нікчемними договорами не здійснюється, а кошти в розмірі ставки підлягають поверненню фізичній особі або її законному представнику.</w:t>
            </w:r>
          </w:p>
          <w:p w14:paraId="671439CD"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 xml:space="preserve">У разі якщо організатором азартних ігор здійснено виплату (видачу) виграшу (призу) цій особі, така виплата (видача) виграшу </w:t>
            </w:r>
            <w:r w:rsidRPr="00A171A9">
              <w:rPr>
                <w:rFonts w:ascii="Times New Roman" w:hAnsi="Times New Roman"/>
                <w:b/>
                <w:bCs/>
                <w:sz w:val="24"/>
                <w:szCs w:val="24"/>
              </w:rPr>
              <w:lastRenderedPageBreak/>
              <w:t>(призу) підлягає поверненню організатору азартних ігор у повному обсязі у строки, повідомлені такій особі організатором азартних ігор.</w:t>
            </w:r>
          </w:p>
          <w:p w14:paraId="0DFA4FDB" w14:textId="77777777" w:rsidR="00A171A9" w:rsidRPr="00A171A9"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У разі якщо ставка підлягає поверненню фізичній особі, організатор азартних ігор зобов’язаний у строк, визначений правилами організатора азартних ігор, повернути особі або її законному представнику кошти в розмірі ставки.</w:t>
            </w:r>
          </w:p>
          <w:p w14:paraId="18130DA6" w14:textId="56D64AFD" w:rsidR="003D0674" w:rsidRPr="008F09C7" w:rsidRDefault="00A171A9" w:rsidP="00A171A9">
            <w:pPr>
              <w:ind w:firstLine="171"/>
              <w:jc w:val="both"/>
              <w:rPr>
                <w:rFonts w:ascii="Times New Roman" w:hAnsi="Times New Roman"/>
                <w:b/>
                <w:bCs/>
                <w:sz w:val="24"/>
                <w:szCs w:val="24"/>
              </w:rPr>
            </w:pPr>
            <w:r w:rsidRPr="00A171A9">
              <w:rPr>
                <w:rFonts w:ascii="Times New Roman" w:hAnsi="Times New Roman"/>
                <w:b/>
                <w:bCs/>
                <w:sz w:val="24"/>
                <w:szCs w:val="24"/>
              </w:rPr>
              <w:t>10. Гравець має право звернутися за захистом своїм прав до організатора азартних ігор, Уповноваженого органу, а також до суду</w:t>
            </w:r>
            <w:r w:rsidR="003D0674">
              <w:rPr>
                <w:rFonts w:ascii="Times New Roman" w:hAnsi="Times New Roman"/>
                <w:b/>
                <w:bCs/>
                <w:sz w:val="24"/>
                <w:szCs w:val="24"/>
              </w:rPr>
              <w:t>.</w:t>
            </w:r>
            <w:bookmarkEnd w:id="32"/>
          </w:p>
        </w:tc>
      </w:tr>
      <w:tr w:rsidR="003D0674" w14:paraId="2D7505D6" w14:textId="77777777" w:rsidTr="00CD6E24">
        <w:tc>
          <w:tcPr>
            <w:tcW w:w="7654" w:type="dxa"/>
          </w:tcPr>
          <w:p w14:paraId="3AED38CA" w14:textId="77777777" w:rsidR="003D0674" w:rsidRPr="006B5109" w:rsidRDefault="003D0674" w:rsidP="003D0674">
            <w:pPr>
              <w:ind w:firstLine="171"/>
              <w:jc w:val="both"/>
              <w:rPr>
                <w:rFonts w:ascii="Times New Roman" w:hAnsi="Times New Roman"/>
                <w:b/>
                <w:bCs/>
                <w:sz w:val="24"/>
                <w:szCs w:val="24"/>
              </w:rPr>
            </w:pPr>
            <w:bookmarkStart w:id="33" w:name="OLE_LINK1"/>
            <w:r w:rsidRPr="006B5109">
              <w:rPr>
                <w:rFonts w:ascii="Times New Roman" w:hAnsi="Times New Roman"/>
                <w:b/>
                <w:bCs/>
                <w:sz w:val="24"/>
                <w:szCs w:val="24"/>
              </w:rPr>
              <w:lastRenderedPageBreak/>
              <w:t>Стаття 20. Вимоги до правил проведення азартних ігор</w:t>
            </w:r>
          </w:p>
          <w:bookmarkEnd w:id="33"/>
          <w:p w14:paraId="601B0CB9" w14:textId="77777777" w:rsidR="003D0674" w:rsidRPr="006B5109" w:rsidRDefault="003D0674" w:rsidP="003D0674">
            <w:pPr>
              <w:ind w:firstLine="171"/>
              <w:jc w:val="both"/>
              <w:rPr>
                <w:rFonts w:ascii="Times New Roman" w:hAnsi="Times New Roman"/>
                <w:b/>
                <w:bCs/>
                <w:sz w:val="24"/>
                <w:szCs w:val="24"/>
              </w:rPr>
            </w:pPr>
            <w:r w:rsidRPr="006B5109">
              <w:rPr>
                <w:rFonts w:ascii="Times New Roman" w:hAnsi="Times New Roman"/>
                <w:b/>
                <w:bCs/>
                <w:sz w:val="24"/>
                <w:szCs w:val="24"/>
              </w:rPr>
              <w:t>1. 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p w14:paraId="08C40FA5" w14:textId="77777777" w:rsidR="003D0674" w:rsidRPr="006B5109" w:rsidRDefault="003D0674" w:rsidP="003D0674">
            <w:pPr>
              <w:ind w:firstLine="171"/>
              <w:jc w:val="both"/>
              <w:rPr>
                <w:rFonts w:ascii="Times New Roman" w:hAnsi="Times New Roman"/>
                <w:b/>
                <w:bCs/>
                <w:sz w:val="24"/>
                <w:szCs w:val="24"/>
              </w:rPr>
            </w:pPr>
            <w:r w:rsidRPr="006B5109">
              <w:rPr>
                <w:rFonts w:ascii="Times New Roman" w:hAnsi="Times New Roman"/>
                <w:b/>
                <w:bCs/>
                <w:sz w:val="24"/>
                <w:szCs w:val="24"/>
              </w:rPr>
              <w:t xml:space="preserve">2. Правила проведення азартних ігор, складені державною та англійською мовами, розміщуються у гральних закладах у доступному для відвідувачів та гравців місці або на </w:t>
            </w:r>
            <w:proofErr w:type="spellStart"/>
            <w:r w:rsidRPr="006B5109">
              <w:rPr>
                <w:rFonts w:ascii="Times New Roman" w:hAnsi="Times New Roman"/>
                <w:b/>
                <w:bCs/>
                <w:sz w:val="24"/>
                <w:szCs w:val="24"/>
              </w:rPr>
              <w:t>вебсайті</w:t>
            </w:r>
            <w:proofErr w:type="spellEnd"/>
            <w:r w:rsidRPr="006B5109">
              <w:rPr>
                <w:rFonts w:ascii="Times New Roman" w:hAnsi="Times New Roman"/>
                <w:b/>
                <w:bCs/>
                <w:sz w:val="24"/>
                <w:szCs w:val="24"/>
              </w:rPr>
              <w:t xml:space="preserve"> чи в мобільному додатку у разі здійснення організатором азартних ігор діяльності в мережі Інтернет на підставі відповідної ліцензії.</w:t>
            </w:r>
          </w:p>
          <w:p w14:paraId="6498D8C6" w14:textId="77777777" w:rsidR="003D0674" w:rsidRPr="006B5109" w:rsidRDefault="003D0674" w:rsidP="003D0674">
            <w:pPr>
              <w:ind w:firstLine="171"/>
              <w:jc w:val="both"/>
              <w:rPr>
                <w:rFonts w:ascii="Times New Roman" w:hAnsi="Times New Roman"/>
                <w:b/>
                <w:bCs/>
                <w:sz w:val="24"/>
                <w:szCs w:val="24"/>
              </w:rPr>
            </w:pPr>
            <w:r w:rsidRPr="006B5109">
              <w:rPr>
                <w:rFonts w:ascii="Times New Roman" w:hAnsi="Times New Roman"/>
                <w:b/>
                <w:bCs/>
                <w:sz w:val="24"/>
                <w:szCs w:val="24"/>
              </w:rPr>
              <w:t>3. Правила проведення азартних ігор мають бути складені державною та англійською мовами та, за бажанням організатора азартних ігор, іншими мовами, мають бути пронумеровані, переплетені, завірені підписом уповноваженої особи організатора, скріплені печаткою організатора (за наявності).</w:t>
            </w:r>
          </w:p>
          <w:p w14:paraId="56C107BC" w14:textId="77777777" w:rsidR="003D0674" w:rsidRPr="006B5109" w:rsidRDefault="003D0674" w:rsidP="003D0674">
            <w:pPr>
              <w:ind w:firstLine="171"/>
              <w:jc w:val="both"/>
              <w:rPr>
                <w:rFonts w:ascii="Times New Roman" w:hAnsi="Times New Roman"/>
                <w:b/>
                <w:bCs/>
                <w:sz w:val="24"/>
                <w:szCs w:val="24"/>
              </w:rPr>
            </w:pPr>
            <w:r w:rsidRPr="006B5109">
              <w:rPr>
                <w:rFonts w:ascii="Times New Roman" w:hAnsi="Times New Roman"/>
                <w:b/>
                <w:bCs/>
                <w:sz w:val="24"/>
                <w:szCs w:val="24"/>
              </w:rPr>
              <w:t>4. Правила організатора азартних ігор та правила проведення азартних ігор не можуть суперечити законодавству.</w:t>
            </w:r>
          </w:p>
          <w:p w14:paraId="46528F0A" w14:textId="77777777" w:rsidR="003D0674" w:rsidRPr="006B5109" w:rsidRDefault="003D0674" w:rsidP="003D0674">
            <w:pPr>
              <w:ind w:firstLine="171"/>
              <w:jc w:val="both"/>
              <w:rPr>
                <w:rFonts w:ascii="Times New Roman" w:hAnsi="Times New Roman"/>
                <w:b/>
                <w:bCs/>
                <w:sz w:val="24"/>
                <w:szCs w:val="24"/>
              </w:rPr>
            </w:pPr>
            <w:r w:rsidRPr="006B5109">
              <w:rPr>
                <w:rFonts w:ascii="Times New Roman" w:hAnsi="Times New Roman"/>
                <w:b/>
                <w:bCs/>
                <w:sz w:val="24"/>
                <w:szCs w:val="24"/>
              </w:rPr>
              <w:t>5. Правила проведення азартних ігор повинні містити порядок участі в кожній азартній грі, що організовується і проводиться організатором.</w:t>
            </w:r>
          </w:p>
          <w:p w14:paraId="6A38C36A" w14:textId="77777777" w:rsidR="003D0674" w:rsidRPr="006B5109" w:rsidRDefault="003D0674" w:rsidP="003D0674">
            <w:pPr>
              <w:ind w:firstLine="171"/>
              <w:jc w:val="both"/>
              <w:rPr>
                <w:rFonts w:ascii="Times New Roman" w:hAnsi="Times New Roman"/>
                <w:b/>
                <w:bCs/>
                <w:sz w:val="24"/>
                <w:szCs w:val="24"/>
              </w:rPr>
            </w:pPr>
            <w:r w:rsidRPr="006B5109">
              <w:rPr>
                <w:rFonts w:ascii="Times New Roman" w:hAnsi="Times New Roman"/>
                <w:b/>
                <w:bCs/>
                <w:sz w:val="24"/>
                <w:szCs w:val="24"/>
              </w:rPr>
              <w:t xml:space="preserve">6. Правила кожної азартної гри мають містити деталізований порядок участі у даному виді азартної гри, зокрема порядок та строки внесення ставок, виплати (видачі) виграшів (призів), права </w:t>
            </w:r>
            <w:r w:rsidRPr="006B5109">
              <w:rPr>
                <w:rFonts w:ascii="Times New Roman" w:hAnsi="Times New Roman"/>
                <w:b/>
                <w:bCs/>
                <w:sz w:val="24"/>
                <w:szCs w:val="24"/>
              </w:rPr>
              <w:lastRenderedPageBreak/>
              <w:t>та обов’язки гравця та організатора азартних ігор під час азартної гри.</w:t>
            </w:r>
          </w:p>
          <w:p w14:paraId="1EADA39C" w14:textId="77777777" w:rsidR="003D0674" w:rsidRDefault="003D0674" w:rsidP="003D0674">
            <w:pPr>
              <w:ind w:firstLine="171"/>
              <w:jc w:val="both"/>
              <w:rPr>
                <w:rFonts w:ascii="Times New Roman" w:hAnsi="Times New Roman"/>
                <w:sz w:val="24"/>
                <w:szCs w:val="24"/>
              </w:rPr>
            </w:pPr>
          </w:p>
          <w:p w14:paraId="066A52F2" w14:textId="77777777" w:rsidR="003D0674" w:rsidRDefault="003D0674" w:rsidP="003D0674">
            <w:pPr>
              <w:ind w:firstLine="171"/>
              <w:jc w:val="both"/>
              <w:rPr>
                <w:rFonts w:ascii="Times New Roman" w:hAnsi="Times New Roman"/>
                <w:sz w:val="24"/>
                <w:szCs w:val="24"/>
              </w:rPr>
            </w:pPr>
          </w:p>
          <w:p w14:paraId="37FCB507" w14:textId="77777777" w:rsidR="003D0674" w:rsidRDefault="003D0674" w:rsidP="003D0674">
            <w:pPr>
              <w:ind w:firstLine="171"/>
              <w:jc w:val="both"/>
              <w:rPr>
                <w:rFonts w:ascii="Times New Roman" w:hAnsi="Times New Roman"/>
                <w:sz w:val="24"/>
                <w:szCs w:val="24"/>
              </w:rPr>
            </w:pPr>
          </w:p>
          <w:p w14:paraId="74B9A056" w14:textId="77777777" w:rsidR="003D0674" w:rsidRDefault="003D0674" w:rsidP="003D0674">
            <w:pPr>
              <w:ind w:firstLine="171"/>
              <w:jc w:val="both"/>
              <w:rPr>
                <w:rFonts w:ascii="Times New Roman" w:hAnsi="Times New Roman"/>
                <w:sz w:val="24"/>
                <w:szCs w:val="24"/>
              </w:rPr>
            </w:pPr>
          </w:p>
          <w:p w14:paraId="1048F86F" w14:textId="77777777" w:rsidR="003D0674" w:rsidRDefault="003D0674" w:rsidP="003D0674">
            <w:pPr>
              <w:ind w:firstLine="171"/>
              <w:jc w:val="both"/>
              <w:rPr>
                <w:rFonts w:ascii="Times New Roman" w:hAnsi="Times New Roman"/>
                <w:sz w:val="24"/>
                <w:szCs w:val="24"/>
              </w:rPr>
            </w:pPr>
          </w:p>
          <w:p w14:paraId="00529D75" w14:textId="77777777" w:rsidR="003D0674" w:rsidRDefault="003D0674" w:rsidP="003D0674">
            <w:pPr>
              <w:ind w:firstLine="171"/>
              <w:jc w:val="both"/>
              <w:rPr>
                <w:rFonts w:ascii="Times New Roman" w:hAnsi="Times New Roman"/>
                <w:b/>
                <w:bCs/>
                <w:sz w:val="24"/>
                <w:szCs w:val="24"/>
              </w:rPr>
            </w:pPr>
          </w:p>
          <w:p w14:paraId="7C6F4F04" w14:textId="77777777" w:rsidR="003D0674" w:rsidRDefault="003D0674" w:rsidP="003D0674">
            <w:pPr>
              <w:ind w:firstLine="171"/>
              <w:jc w:val="both"/>
              <w:rPr>
                <w:rFonts w:ascii="Times New Roman" w:hAnsi="Times New Roman"/>
                <w:b/>
                <w:bCs/>
                <w:sz w:val="24"/>
                <w:szCs w:val="24"/>
              </w:rPr>
            </w:pPr>
          </w:p>
          <w:p w14:paraId="55375187" w14:textId="77777777" w:rsidR="003D0674" w:rsidRDefault="003D0674" w:rsidP="003D0674">
            <w:pPr>
              <w:ind w:firstLine="171"/>
              <w:jc w:val="both"/>
              <w:rPr>
                <w:rFonts w:ascii="Times New Roman" w:hAnsi="Times New Roman"/>
                <w:b/>
                <w:bCs/>
                <w:sz w:val="24"/>
                <w:szCs w:val="24"/>
              </w:rPr>
            </w:pPr>
          </w:p>
          <w:p w14:paraId="463F80AF" w14:textId="77777777" w:rsidR="003D0674" w:rsidRDefault="003D0674" w:rsidP="003D0674">
            <w:pPr>
              <w:ind w:firstLine="171"/>
              <w:jc w:val="both"/>
              <w:rPr>
                <w:rFonts w:ascii="Times New Roman" w:hAnsi="Times New Roman"/>
                <w:b/>
                <w:bCs/>
                <w:sz w:val="24"/>
                <w:szCs w:val="24"/>
              </w:rPr>
            </w:pPr>
          </w:p>
          <w:p w14:paraId="0D388ED9" w14:textId="77777777" w:rsidR="003D0674" w:rsidRDefault="003D0674" w:rsidP="003D0674">
            <w:pPr>
              <w:ind w:firstLine="171"/>
              <w:jc w:val="both"/>
              <w:rPr>
                <w:rFonts w:ascii="Times New Roman" w:hAnsi="Times New Roman"/>
                <w:b/>
                <w:bCs/>
                <w:sz w:val="24"/>
                <w:szCs w:val="24"/>
              </w:rPr>
            </w:pPr>
          </w:p>
          <w:p w14:paraId="4DCCC311" w14:textId="77777777" w:rsidR="003D0674" w:rsidRDefault="003D0674" w:rsidP="003D0674">
            <w:pPr>
              <w:ind w:firstLine="171"/>
              <w:jc w:val="both"/>
              <w:rPr>
                <w:rFonts w:ascii="Times New Roman" w:hAnsi="Times New Roman"/>
                <w:b/>
                <w:bCs/>
                <w:sz w:val="24"/>
                <w:szCs w:val="24"/>
              </w:rPr>
            </w:pPr>
          </w:p>
          <w:p w14:paraId="309C0C4F" w14:textId="2E1D5A52" w:rsidR="003D0674" w:rsidRDefault="003D0674" w:rsidP="003D0674">
            <w:pPr>
              <w:ind w:firstLine="171"/>
              <w:jc w:val="both"/>
              <w:rPr>
                <w:rFonts w:ascii="Times New Roman" w:hAnsi="Times New Roman"/>
                <w:b/>
                <w:bCs/>
                <w:sz w:val="24"/>
                <w:szCs w:val="24"/>
              </w:rPr>
            </w:pPr>
          </w:p>
        </w:tc>
        <w:tc>
          <w:tcPr>
            <w:tcW w:w="7654" w:type="dxa"/>
          </w:tcPr>
          <w:p w14:paraId="6E949747" w14:textId="2F036754" w:rsidR="00C55D50" w:rsidRPr="00811FF0" w:rsidRDefault="00C55D50" w:rsidP="00811FF0">
            <w:pPr>
              <w:ind w:firstLine="183"/>
              <w:rPr>
                <w:rFonts w:ascii="Times New Roman" w:hAnsi="Times New Roman"/>
                <w:b/>
                <w:bCs/>
                <w:sz w:val="24"/>
                <w:szCs w:val="24"/>
              </w:rPr>
            </w:pPr>
            <w:bookmarkStart w:id="34" w:name="n525"/>
            <w:bookmarkStart w:id="35" w:name="_Hlk184651414"/>
            <w:bookmarkStart w:id="36" w:name="_Hlk184031483"/>
            <w:bookmarkEnd w:id="34"/>
            <w:r w:rsidRPr="00811FF0">
              <w:rPr>
                <w:rFonts w:ascii="Times New Roman" w:hAnsi="Times New Roman"/>
                <w:b/>
                <w:bCs/>
                <w:sz w:val="24"/>
                <w:szCs w:val="24"/>
              </w:rPr>
              <w:lastRenderedPageBreak/>
              <w:t>Стаття 20. Вимоги до правил проведення азартних ігор</w:t>
            </w:r>
            <w:r w:rsidR="00811FF0" w:rsidRPr="00811FF0">
              <w:rPr>
                <w:rFonts w:ascii="Times New Roman" w:hAnsi="Times New Roman"/>
                <w:b/>
                <w:bCs/>
                <w:sz w:val="24"/>
                <w:szCs w:val="24"/>
              </w:rPr>
              <w:t xml:space="preserve">, </w:t>
            </w:r>
            <w:r w:rsidR="00811FF0">
              <w:rPr>
                <w:rFonts w:ascii="Times New Roman" w:hAnsi="Times New Roman"/>
                <w:b/>
                <w:bCs/>
                <w:sz w:val="24"/>
                <w:szCs w:val="24"/>
              </w:rPr>
              <w:t>правил проведення відповідної азартної гри</w:t>
            </w:r>
          </w:p>
          <w:p w14:paraId="46F5D224"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1. Організатор азартних ігор за кожним окремим видом діяльності, встановленим частиною першою статті 2 цього Закону, затверджує правила організатора азартних ігор, які повинні містити загальні положення щодо:</w:t>
            </w:r>
          </w:p>
          <w:p w14:paraId="5F8B91D5"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1) опису порядку та особливостей здійснення діяльності організатором азартних ігор;</w:t>
            </w:r>
          </w:p>
          <w:p w14:paraId="086681A8"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2) умов взаємодії організатора азартних ігор із гравцями та іншими особами;</w:t>
            </w:r>
          </w:p>
          <w:p w14:paraId="5F88C55F"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3) порядку ідентифікації та верифікації відвідувачів/гравців;</w:t>
            </w:r>
          </w:p>
          <w:p w14:paraId="1D08C852"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4) прав та обов’язків організатора азартних ігор, відвідувача, гравця та інших осіб, визначених цими правилами;</w:t>
            </w:r>
          </w:p>
          <w:p w14:paraId="74F9C076"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5) порядку прийняття коштів для участі в азартних іграх та здійснення ставок, розрахунку та здійснення виплат виграшів (призів), повернення коштів, унесених гравцями для участі в азартних іграх;</w:t>
            </w:r>
          </w:p>
          <w:p w14:paraId="2C59646E"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6) умов участі гравців у бонусних програмах, програмах лояльності, акціях та інших заходах, що організовуються та проводяться організатором азартних ігор;</w:t>
            </w:r>
          </w:p>
          <w:p w14:paraId="7C6EA9A6"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 xml:space="preserve">7) політики та алгоритмів організатора азартних ігор, спрямованих на мінімізацію негативного впливу азартних ігор та дотримання принципів відповідальної гри; </w:t>
            </w:r>
          </w:p>
          <w:p w14:paraId="3C6F2F67"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8) підстав для визнання особи небажаною;</w:t>
            </w:r>
          </w:p>
          <w:p w14:paraId="107A640E"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lastRenderedPageBreak/>
              <w:t>9) порядку та строків оскарження результатів азартної гри, відмови у виплаті виграшів тощо;</w:t>
            </w:r>
          </w:p>
          <w:p w14:paraId="425D1433"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10) порядку розгляду організатором азартних ігор звернень відвідувачів, гравців, інших фізичних осіб, а також порядку отримання гравцем інформації про результати його участі в азартних іграх;</w:t>
            </w:r>
          </w:p>
          <w:p w14:paraId="07DCBB54"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11) порядку захисту персональних даних відвідувачів/гравців;</w:t>
            </w:r>
          </w:p>
          <w:p w14:paraId="3A0B2DFA"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12) порядку внесення змін до цих правил та набрання ними чинності тощо.</w:t>
            </w:r>
          </w:p>
          <w:p w14:paraId="59EFACF4"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 xml:space="preserve">Правила організатора азартних ігор та примірний договір про участь в азартних іграх, що є додатком до цих правил, мають бути викладені чітко, не повинні допускати неоднозначного (множинного) тлумачення, не суперечити законодавству України у сфері організації та проведення азартних ігор, а також не порушувати та не обмежувати права гравців, визначені цим Законом. </w:t>
            </w:r>
          </w:p>
          <w:p w14:paraId="5ACB0460"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2. Правила проведення відповідної азартної гри повинні містити детальний порядок участі у відповідній азартній грі, порядок та строки внесення ставок, визначення результату азартної гри та розрахунку виграшів (призів), загальний відсоток виграшу тощо.</w:t>
            </w:r>
          </w:p>
          <w:p w14:paraId="3973BAC1"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У разі проведення організатором азартних ігор акцій, турнірів, бонусних програм та інших заходів, умовою яких є участь у конкретній азартній грі, правила проведення таких заходів, деталізований порядок участі в них, строки їх проведення, порядок та строки оголошення переможців, умови розрахунку, використання та виплати виграшів (призів) визначаються правилами проведення відповідної азартної гри.</w:t>
            </w:r>
          </w:p>
          <w:p w14:paraId="27D05CD3"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Зазначені в цій частині правила можуть бути затверджені одним локальним актом організатора азартних ігор.</w:t>
            </w:r>
          </w:p>
          <w:p w14:paraId="7F85D4E7" w14:textId="77777777" w:rsidR="00480908" w:rsidRPr="00480908" w:rsidRDefault="00480908" w:rsidP="00480908">
            <w:pPr>
              <w:ind w:firstLine="183"/>
              <w:jc w:val="both"/>
              <w:rPr>
                <w:rFonts w:ascii="Times New Roman" w:hAnsi="Times New Roman"/>
                <w:b/>
                <w:bCs/>
                <w:sz w:val="24"/>
                <w:szCs w:val="24"/>
              </w:rPr>
            </w:pPr>
            <w:r w:rsidRPr="00480908">
              <w:rPr>
                <w:rFonts w:ascii="Times New Roman" w:hAnsi="Times New Roman"/>
                <w:b/>
                <w:bCs/>
                <w:sz w:val="24"/>
                <w:szCs w:val="24"/>
              </w:rPr>
              <w:t xml:space="preserve">3. Правила організатора азартних ігор, правила проведення відповідної азартної гри мають бути складені державною, англійською та, за бажанням організатора азартних ігор, іншими мовами, а також бути пронумеровані, переплетені, засвідчені </w:t>
            </w:r>
            <w:r w:rsidRPr="00480908">
              <w:rPr>
                <w:rFonts w:ascii="Times New Roman" w:hAnsi="Times New Roman"/>
                <w:b/>
                <w:bCs/>
                <w:sz w:val="24"/>
                <w:szCs w:val="24"/>
              </w:rPr>
              <w:lastRenderedPageBreak/>
              <w:t xml:space="preserve">підписом уповноваженої особи організатора, скріплені печаткою організатора (за наявності). </w:t>
            </w:r>
          </w:p>
          <w:p w14:paraId="5D828EF8" w14:textId="4C45A258" w:rsidR="003D0674" w:rsidRPr="002445AB" w:rsidRDefault="00480908" w:rsidP="00480908">
            <w:pPr>
              <w:pStyle w:val="a3"/>
              <w:ind w:left="28" w:firstLine="169"/>
              <w:jc w:val="both"/>
              <w:rPr>
                <w:rFonts w:ascii="Times New Roman" w:hAnsi="Times New Roman"/>
                <w:b/>
                <w:bCs/>
                <w:sz w:val="24"/>
                <w:szCs w:val="24"/>
              </w:rPr>
            </w:pPr>
            <w:r w:rsidRPr="00480908">
              <w:rPr>
                <w:rFonts w:ascii="Times New Roman" w:hAnsi="Times New Roman"/>
                <w:b/>
                <w:bCs/>
                <w:sz w:val="24"/>
                <w:szCs w:val="24"/>
              </w:rPr>
              <w:t xml:space="preserve">Правила організатора азартних ігор, правила проведення відповідної азартної гри розміщуються в гральному закладі, а в разі здійснення організатором азартних ігор діяльності в мережі Інтернет – на </w:t>
            </w:r>
            <w:proofErr w:type="spellStart"/>
            <w:r w:rsidRPr="00480908">
              <w:rPr>
                <w:rFonts w:ascii="Times New Roman" w:hAnsi="Times New Roman"/>
                <w:b/>
                <w:bCs/>
                <w:sz w:val="24"/>
                <w:szCs w:val="24"/>
              </w:rPr>
              <w:t>вебсайті</w:t>
            </w:r>
            <w:proofErr w:type="spellEnd"/>
            <w:r w:rsidRPr="00480908">
              <w:rPr>
                <w:rFonts w:ascii="Times New Roman" w:hAnsi="Times New Roman"/>
                <w:b/>
                <w:bCs/>
                <w:sz w:val="24"/>
                <w:szCs w:val="24"/>
              </w:rPr>
              <w:t xml:space="preserve"> чи в мобільному додатку в легкодоступному для відвідувача/гравця місці</w:t>
            </w:r>
            <w:bookmarkEnd w:id="35"/>
            <w:r w:rsidR="004F64AB" w:rsidRPr="002445AB">
              <w:rPr>
                <w:rFonts w:ascii="Times New Roman" w:hAnsi="Times New Roman"/>
                <w:b/>
                <w:bCs/>
                <w:sz w:val="24"/>
                <w:szCs w:val="24"/>
              </w:rPr>
              <w:t>.</w:t>
            </w:r>
            <w:bookmarkEnd w:id="36"/>
          </w:p>
        </w:tc>
      </w:tr>
      <w:tr w:rsidR="00D66ED1" w14:paraId="78A834CD" w14:textId="77777777" w:rsidTr="00CD6E24">
        <w:tc>
          <w:tcPr>
            <w:tcW w:w="7654" w:type="dxa"/>
          </w:tcPr>
          <w:p w14:paraId="147DF23B" w14:textId="77777777" w:rsidR="00D66ED1" w:rsidRPr="00627BB3" w:rsidRDefault="00D66ED1" w:rsidP="00DD2C59">
            <w:pPr>
              <w:ind w:firstLine="171"/>
              <w:jc w:val="both"/>
              <w:rPr>
                <w:rFonts w:ascii="Times New Roman" w:hAnsi="Times New Roman"/>
                <w:sz w:val="24"/>
                <w:szCs w:val="24"/>
              </w:rPr>
            </w:pPr>
            <w:r w:rsidRPr="00627BB3">
              <w:rPr>
                <w:rFonts w:ascii="Times New Roman" w:hAnsi="Times New Roman"/>
                <w:b/>
                <w:bCs/>
                <w:sz w:val="24"/>
                <w:szCs w:val="24"/>
              </w:rPr>
              <w:lastRenderedPageBreak/>
              <w:t>Стаття 24. </w:t>
            </w:r>
            <w:r w:rsidRPr="00627BB3">
              <w:rPr>
                <w:rFonts w:ascii="Times New Roman" w:hAnsi="Times New Roman"/>
                <w:sz w:val="24"/>
                <w:szCs w:val="24"/>
              </w:rPr>
              <w:t>Спеціальні вимоги до організації та проведення азартних ігор в мережі Інтернет</w:t>
            </w:r>
          </w:p>
          <w:p w14:paraId="439C1D95" w14:textId="2309470E" w:rsidR="00E43E8C" w:rsidRPr="00627BB3" w:rsidRDefault="00E43E8C" w:rsidP="00DD2C59">
            <w:pPr>
              <w:ind w:firstLine="171"/>
              <w:jc w:val="both"/>
              <w:rPr>
                <w:rFonts w:ascii="Times New Roman" w:hAnsi="Times New Roman"/>
                <w:sz w:val="24"/>
                <w:szCs w:val="24"/>
              </w:rPr>
            </w:pPr>
            <w:r w:rsidRPr="00627BB3">
              <w:rPr>
                <w:rFonts w:ascii="Times New Roman" w:hAnsi="Times New Roman"/>
                <w:sz w:val="24"/>
                <w:szCs w:val="24"/>
              </w:rPr>
              <w:t>…</w:t>
            </w:r>
          </w:p>
          <w:p w14:paraId="76953FF2" w14:textId="3F5D5014" w:rsidR="00E43E8C" w:rsidRPr="00627BB3" w:rsidRDefault="00E43E8C" w:rsidP="00DD2C59">
            <w:pPr>
              <w:ind w:firstLine="171"/>
              <w:jc w:val="both"/>
              <w:rPr>
                <w:rFonts w:ascii="Times New Roman" w:hAnsi="Times New Roman"/>
                <w:sz w:val="24"/>
                <w:szCs w:val="24"/>
              </w:rPr>
            </w:pPr>
            <w:r w:rsidRPr="00627BB3">
              <w:rPr>
                <w:rFonts w:ascii="Times New Roman" w:hAnsi="Times New Roman"/>
                <w:sz w:val="24"/>
                <w:szCs w:val="24"/>
              </w:rPr>
              <w:t xml:space="preserve">5. Організатор азартних ігор у мережі Інтернет має забезпечити наявність на </w:t>
            </w:r>
            <w:proofErr w:type="spellStart"/>
            <w:r w:rsidRPr="00627BB3">
              <w:rPr>
                <w:rFonts w:ascii="Times New Roman" w:hAnsi="Times New Roman"/>
                <w:sz w:val="24"/>
                <w:szCs w:val="24"/>
              </w:rPr>
              <w:t>вебсайті</w:t>
            </w:r>
            <w:proofErr w:type="spellEnd"/>
            <w:r w:rsidRPr="00627BB3">
              <w:rPr>
                <w:rFonts w:ascii="Times New Roman" w:hAnsi="Times New Roman"/>
                <w:sz w:val="24"/>
                <w:szCs w:val="24"/>
              </w:rPr>
              <w:t xml:space="preserve"> достовірної інформації, викладеної державною мовою та, за бажанням організатора азартних ігор в мережі Інтернет, іншими мовами, а саме:</w:t>
            </w:r>
          </w:p>
          <w:p w14:paraId="03F949F7" w14:textId="195626B9" w:rsidR="00E43E8C" w:rsidRPr="00627BB3" w:rsidRDefault="00E43E8C" w:rsidP="00DD2C59">
            <w:pPr>
              <w:ind w:firstLine="171"/>
              <w:jc w:val="both"/>
              <w:rPr>
                <w:rFonts w:ascii="Times New Roman" w:hAnsi="Times New Roman"/>
                <w:sz w:val="24"/>
                <w:szCs w:val="24"/>
              </w:rPr>
            </w:pPr>
            <w:r w:rsidRPr="00627BB3">
              <w:rPr>
                <w:rFonts w:ascii="Times New Roman" w:hAnsi="Times New Roman"/>
                <w:sz w:val="24"/>
                <w:szCs w:val="24"/>
              </w:rPr>
              <w:t>…</w:t>
            </w:r>
          </w:p>
          <w:p w14:paraId="538FC63A" w14:textId="406410D3" w:rsidR="00E43E8C" w:rsidRPr="00627BB3" w:rsidRDefault="00E43E8C" w:rsidP="00DD2C59">
            <w:pPr>
              <w:ind w:firstLine="171"/>
              <w:jc w:val="both"/>
              <w:rPr>
                <w:rFonts w:ascii="Times New Roman" w:hAnsi="Times New Roman"/>
                <w:sz w:val="24"/>
                <w:szCs w:val="24"/>
              </w:rPr>
            </w:pPr>
            <w:r w:rsidRPr="00627BB3">
              <w:rPr>
                <w:rFonts w:ascii="Times New Roman" w:hAnsi="Times New Roman"/>
                <w:sz w:val="24"/>
                <w:szCs w:val="24"/>
              </w:rPr>
              <w:t xml:space="preserve">5) правила організатора азартних ігор та </w:t>
            </w:r>
            <w:bookmarkStart w:id="37" w:name="_Hlk184651563"/>
            <w:r w:rsidRPr="00627BB3">
              <w:rPr>
                <w:rFonts w:ascii="Times New Roman" w:hAnsi="Times New Roman"/>
                <w:b/>
                <w:bCs/>
                <w:sz w:val="24"/>
                <w:szCs w:val="24"/>
              </w:rPr>
              <w:t>правила участі в азартній грі</w:t>
            </w:r>
            <w:bookmarkEnd w:id="37"/>
            <w:r w:rsidRPr="00627BB3">
              <w:rPr>
                <w:rFonts w:ascii="Times New Roman" w:hAnsi="Times New Roman"/>
                <w:sz w:val="24"/>
                <w:szCs w:val="24"/>
              </w:rPr>
              <w:t>;</w:t>
            </w:r>
          </w:p>
          <w:p w14:paraId="5C791EC3" w14:textId="4578BA9E" w:rsidR="00D66ED1" w:rsidRPr="00627BB3" w:rsidRDefault="00D66ED1" w:rsidP="00DD2C59">
            <w:pPr>
              <w:ind w:firstLine="171"/>
              <w:jc w:val="both"/>
              <w:rPr>
                <w:rFonts w:ascii="Times New Roman" w:hAnsi="Times New Roman"/>
                <w:sz w:val="24"/>
                <w:szCs w:val="24"/>
              </w:rPr>
            </w:pPr>
            <w:r w:rsidRPr="00627BB3">
              <w:rPr>
                <w:rFonts w:ascii="Times New Roman" w:hAnsi="Times New Roman"/>
                <w:sz w:val="24"/>
                <w:szCs w:val="24"/>
              </w:rPr>
              <w:t>…</w:t>
            </w:r>
          </w:p>
          <w:p w14:paraId="71DAFB92" w14:textId="43E73500" w:rsidR="00D66ED1" w:rsidRPr="00627BB3" w:rsidRDefault="00D66ED1" w:rsidP="00DD2C59">
            <w:pPr>
              <w:ind w:firstLine="171"/>
              <w:jc w:val="both"/>
              <w:rPr>
                <w:rFonts w:ascii="Times New Roman" w:hAnsi="Times New Roman"/>
                <w:sz w:val="24"/>
                <w:szCs w:val="24"/>
              </w:rPr>
            </w:pPr>
            <w:r w:rsidRPr="00627BB3">
              <w:rPr>
                <w:rFonts w:ascii="Times New Roman" w:hAnsi="Times New Roman"/>
                <w:sz w:val="24"/>
                <w:szCs w:val="24"/>
              </w:rPr>
              <w:t xml:space="preserve">10. Внесення гравцем ставки вважається його згодою з </w:t>
            </w:r>
            <w:r w:rsidRPr="00627BB3">
              <w:rPr>
                <w:rFonts w:ascii="Times New Roman" w:hAnsi="Times New Roman"/>
                <w:b/>
                <w:bCs/>
                <w:sz w:val="24"/>
                <w:szCs w:val="24"/>
              </w:rPr>
              <w:t>правилами проведення азартної гри</w:t>
            </w:r>
            <w:r w:rsidRPr="00627BB3">
              <w:rPr>
                <w:rFonts w:ascii="Times New Roman" w:hAnsi="Times New Roman"/>
                <w:sz w:val="24"/>
                <w:szCs w:val="24"/>
              </w:rPr>
              <w:t>.</w:t>
            </w:r>
          </w:p>
        </w:tc>
        <w:tc>
          <w:tcPr>
            <w:tcW w:w="7654" w:type="dxa"/>
          </w:tcPr>
          <w:p w14:paraId="76F9C2FC" w14:textId="77777777" w:rsidR="00D66ED1" w:rsidRPr="00627BB3" w:rsidRDefault="00D66ED1" w:rsidP="00D66ED1">
            <w:pPr>
              <w:ind w:firstLine="171"/>
              <w:jc w:val="both"/>
              <w:rPr>
                <w:rFonts w:ascii="Times New Roman" w:hAnsi="Times New Roman"/>
                <w:sz w:val="24"/>
                <w:szCs w:val="24"/>
              </w:rPr>
            </w:pPr>
            <w:r w:rsidRPr="00627BB3">
              <w:rPr>
                <w:rFonts w:ascii="Times New Roman" w:hAnsi="Times New Roman"/>
                <w:b/>
                <w:bCs/>
                <w:sz w:val="24"/>
                <w:szCs w:val="24"/>
              </w:rPr>
              <w:t>Стаття 24. </w:t>
            </w:r>
            <w:r w:rsidRPr="00627BB3">
              <w:rPr>
                <w:rFonts w:ascii="Times New Roman" w:hAnsi="Times New Roman"/>
                <w:sz w:val="24"/>
                <w:szCs w:val="24"/>
              </w:rPr>
              <w:t>Спеціальні вимоги до організації та проведення азартних ігор в мережі Інтернет</w:t>
            </w:r>
          </w:p>
          <w:p w14:paraId="187E331D" w14:textId="7305C717" w:rsidR="00E43E8C" w:rsidRPr="00627BB3" w:rsidRDefault="00E43E8C" w:rsidP="00D66ED1">
            <w:pPr>
              <w:ind w:firstLine="171"/>
              <w:jc w:val="both"/>
              <w:rPr>
                <w:rFonts w:ascii="Times New Roman" w:hAnsi="Times New Roman"/>
                <w:sz w:val="24"/>
                <w:szCs w:val="24"/>
              </w:rPr>
            </w:pPr>
            <w:r w:rsidRPr="00627BB3">
              <w:rPr>
                <w:rFonts w:ascii="Times New Roman" w:hAnsi="Times New Roman"/>
                <w:sz w:val="24"/>
                <w:szCs w:val="24"/>
              </w:rPr>
              <w:t>…</w:t>
            </w:r>
          </w:p>
          <w:p w14:paraId="4F46ECC4" w14:textId="77777777" w:rsidR="00E43E8C" w:rsidRPr="00627BB3" w:rsidRDefault="00E43E8C" w:rsidP="00E43E8C">
            <w:pPr>
              <w:ind w:firstLine="171"/>
              <w:jc w:val="both"/>
              <w:rPr>
                <w:rFonts w:ascii="Times New Roman" w:hAnsi="Times New Roman"/>
                <w:sz w:val="24"/>
                <w:szCs w:val="24"/>
              </w:rPr>
            </w:pPr>
            <w:r w:rsidRPr="00627BB3">
              <w:rPr>
                <w:rFonts w:ascii="Times New Roman" w:hAnsi="Times New Roman"/>
                <w:sz w:val="24"/>
                <w:szCs w:val="24"/>
              </w:rPr>
              <w:t xml:space="preserve">5. Організатор азартних ігор у мережі Інтернет має забезпечити наявність на </w:t>
            </w:r>
            <w:proofErr w:type="spellStart"/>
            <w:r w:rsidRPr="00627BB3">
              <w:rPr>
                <w:rFonts w:ascii="Times New Roman" w:hAnsi="Times New Roman"/>
                <w:sz w:val="24"/>
                <w:szCs w:val="24"/>
              </w:rPr>
              <w:t>вебсайті</w:t>
            </w:r>
            <w:proofErr w:type="spellEnd"/>
            <w:r w:rsidRPr="00627BB3">
              <w:rPr>
                <w:rFonts w:ascii="Times New Roman" w:hAnsi="Times New Roman"/>
                <w:sz w:val="24"/>
                <w:szCs w:val="24"/>
              </w:rPr>
              <w:t xml:space="preserve"> достовірної інформації, викладеної державною мовою та, за бажанням організатора азартних ігор в мережі Інтернет, іншими мовами, а саме:</w:t>
            </w:r>
          </w:p>
          <w:p w14:paraId="6EF6084C" w14:textId="77777777" w:rsidR="00E43E8C" w:rsidRPr="00627BB3" w:rsidRDefault="00E43E8C" w:rsidP="00E43E8C">
            <w:pPr>
              <w:ind w:firstLine="171"/>
              <w:jc w:val="both"/>
              <w:rPr>
                <w:rFonts w:ascii="Times New Roman" w:hAnsi="Times New Roman"/>
                <w:sz w:val="24"/>
                <w:szCs w:val="24"/>
              </w:rPr>
            </w:pPr>
            <w:r w:rsidRPr="00627BB3">
              <w:rPr>
                <w:rFonts w:ascii="Times New Roman" w:hAnsi="Times New Roman"/>
                <w:sz w:val="24"/>
                <w:szCs w:val="24"/>
              </w:rPr>
              <w:t>…</w:t>
            </w:r>
          </w:p>
          <w:p w14:paraId="6FA9376E" w14:textId="6FBE7308" w:rsidR="00E43E8C" w:rsidRPr="00627BB3" w:rsidRDefault="00E43E8C" w:rsidP="00E43E8C">
            <w:pPr>
              <w:ind w:firstLine="171"/>
              <w:jc w:val="both"/>
              <w:rPr>
                <w:rFonts w:ascii="Times New Roman" w:hAnsi="Times New Roman"/>
                <w:sz w:val="24"/>
                <w:szCs w:val="24"/>
              </w:rPr>
            </w:pPr>
            <w:r w:rsidRPr="00627BB3">
              <w:rPr>
                <w:rFonts w:ascii="Times New Roman" w:hAnsi="Times New Roman"/>
                <w:sz w:val="24"/>
                <w:szCs w:val="24"/>
              </w:rPr>
              <w:t xml:space="preserve">5) правила організатора азартних ігор та </w:t>
            </w:r>
            <w:bookmarkStart w:id="38" w:name="_Hlk184651600"/>
            <w:r w:rsidRPr="00627BB3">
              <w:rPr>
                <w:rFonts w:ascii="Times New Roman" w:hAnsi="Times New Roman"/>
                <w:b/>
                <w:bCs/>
                <w:sz w:val="24"/>
                <w:szCs w:val="24"/>
              </w:rPr>
              <w:t>правила проведення кожної азартної гри</w:t>
            </w:r>
            <w:bookmarkEnd w:id="38"/>
            <w:r w:rsidRPr="00627BB3">
              <w:rPr>
                <w:rFonts w:ascii="Times New Roman" w:hAnsi="Times New Roman"/>
                <w:sz w:val="24"/>
                <w:szCs w:val="24"/>
              </w:rPr>
              <w:t>;</w:t>
            </w:r>
          </w:p>
          <w:p w14:paraId="30EF3227" w14:textId="56C32C10" w:rsidR="00D66ED1" w:rsidRPr="00627BB3" w:rsidRDefault="00D66ED1" w:rsidP="00D66ED1">
            <w:pPr>
              <w:ind w:firstLine="171"/>
              <w:jc w:val="both"/>
              <w:rPr>
                <w:rFonts w:ascii="Times New Roman" w:hAnsi="Times New Roman"/>
                <w:sz w:val="24"/>
                <w:szCs w:val="24"/>
              </w:rPr>
            </w:pPr>
            <w:r w:rsidRPr="00627BB3">
              <w:rPr>
                <w:rFonts w:ascii="Times New Roman" w:hAnsi="Times New Roman"/>
                <w:sz w:val="24"/>
                <w:szCs w:val="24"/>
              </w:rPr>
              <w:t>…</w:t>
            </w:r>
          </w:p>
          <w:p w14:paraId="78F20B4B" w14:textId="6058B288" w:rsidR="00D66ED1" w:rsidRPr="00627BB3" w:rsidRDefault="00D66ED1" w:rsidP="00D66ED1">
            <w:pPr>
              <w:ind w:firstLine="171"/>
              <w:jc w:val="both"/>
              <w:rPr>
                <w:rFonts w:ascii="Times New Roman" w:hAnsi="Times New Roman"/>
                <w:b/>
                <w:bCs/>
                <w:sz w:val="24"/>
                <w:szCs w:val="24"/>
              </w:rPr>
            </w:pPr>
            <w:r w:rsidRPr="00627BB3">
              <w:rPr>
                <w:rFonts w:ascii="Times New Roman" w:hAnsi="Times New Roman"/>
                <w:sz w:val="24"/>
                <w:szCs w:val="24"/>
              </w:rPr>
              <w:t xml:space="preserve">10. Внесення гравцем ставки вважається його згодою з </w:t>
            </w:r>
            <w:r w:rsidRPr="00627BB3">
              <w:rPr>
                <w:rFonts w:ascii="Times New Roman" w:hAnsi="Times New Roman"/>
                <w:b/>
                <w:bCs/>
                <w:sz w:val="24"/>
                <w:szCs w:val="24"/>
              </w:rPr>
              <w:t>правилами проведення відповідної азартної гри</w:t>
            </w:r>
            <w:r w:rsidRPr="00627BB3">
              <w:rPr>
                <w:rFonts w:ascii="Times New Roman" w:hAnsi="Times New Roman"/>
                <w:sz w:val="24"/>
                <w:szCs w:val="24"/>
              </w:rPr>
              <w:t>.</w:t>
            </w:r>
          </w:p>
        </w:tc>
      </w:tr>
      <w:tr w:rsidR="00D66ED1" w14:paraId="17D8DEA9" w14:textId="77777777" w:rsidTr="00CD6E24">
        <w:tc>
          <w:tcPr>
            <w:tcW w:w="7654" w:type="dxa"/>
          </w:tcPr>
          <w:p w14:paraId="2484C101" w14:textId="77777777" w:rsidR="00D66ED1" w:rsidRPr="00627BB3" w:rsidRDefault="006C7D94" w:rsidP="00DD2C59">
            <w:pPr>
              <w:ind w:firstLine="171"/>
              <w:jc w:val="both"/>
              <w:rPr>
                <w:rFonts w:ascii="Times New Roman" w:hAnsi="Times New Roman"/>
                <w:sz w:val="24"/>
                <w:szCs w:val="24"/>
              </w:rPr>
            </w:pPr>
            <w:r w:rsidRPr="00627BB3">
              <w:rPr>
                <w:rFonts w:ascii="Times New Roman" w:hAnsi="Times New Roman"/>
                <w:b/>
                <w:bCs/>
                <w:sz w:val="24"/>
                <w:szCs w:val="24"/>
              </w:rPr>
              <w:t>Стаття 27. </w:t>
            </w:r>
            <w:r w:rsidRPr="00627BB3">
              <w:rPr>
                <w:rFonts w:ascii="Times New Roman" w:hAnsi="Times New Roman"/>
                <w:sz w:val="24"/>
                <w:szCs w:val="24"/>
              </w:rPr>
              <w:t>Спеціальні обов’язки організатора азартних ігор у гральних закладах казино</w:t>
            </w:r>
          </w:p>
          <w:p w14:paraId="0DABD4E4" w14:textId="77777777" w:rsidR="006C7D94" w:rsidRPr="00627BB3" w:rsidRDefault="006C7D94" w:rsidP="00DD2C59">
            <w:pPr>
              <w:ind w:firstLine="171"/>
              <w:jc w:val="both"/>
              <w:rPr>
                <w:rFonts w:ascii="Times New Roman" w:hAnsi="Times New Roman"/>
                <w:sz w:val="24"/>
                <w:szCs w:val="24"/>
              </w:rPr>
            </w:pPr>
            <w:r w:rsidRPr="00627BB3">
              <w:rPr>
                <w:rFonts w:ascii="Times New Roman" w:hAnsi="Times New Roman"/>
                <w:sz w:val="24"/>
                <w:szCs w:val="24"/>
              </w:rPr>
              <w:t>…</w:t>
            </w:r>
          </w:p>
          <w:p w14:paraId="6D8B9C61" w14:textId="77777777" w:rsidR="006C7D94" w:rsidRPr="00627BB3" w:rsidRDefault="006C7D94" w:rsidP="006C7D94">
            <w:pPr>
              <w:ind w:firstLine="171"/>
              <w:jc w:val="both"/>
              <w:rPr>
                <w:rFonts w:ascii="Times New Roman" w:hAnsi="Times New Roman"/>
                <w:sz w:val="24"/>
                <w:szCs w:val="24"/>
              </w:rPr>
            </w:pPr>
            <w:r w:rsidRPr="00627BB3">
              <w:rPr>
                <w:rFonts w:ascii="Times New Roman" w:hAnsi="Times New Roman"/>
                <w:sz w:val="24"/>
                <w:szCs w:val="24"/>
              </w:rPr>
              <w:t>1. Організатор азартних ігор у гральному закладі казино зобов’язаний унеможливити:</w:t>
            </w:r>
          </w:p>
          <w:p w14:paraId="1FFB1E5D" w14:textId="77777777" w:rsidR="006C7D94" w:rsidRPr="00627BB3" w:rsidRDefault="006C7D94" w:rsidP="006C7D94">
            <w:pPr>
              <w:ind w:firstLine="171"/>
              <w:jc w:val="both"/>
              <w:rPr>
                <w:rFonts w:ascii="Times New Roman" w:hAnsi="Times New Roman"/>
                <w:sz w:val="24"/>
                <w:szCs w:val="24"/>
              </w:rPr>
            </w:pPr>
            <w:bookmarkStart w:id="39" w:name="n627"/>
            <w:bookmarkEnd w:id="39"/>
            <w:r w:rsidRPr="00627BB3">
              <w:rPr>
                <w:rFonts w:ascii="Times New Roman" w:hAnsi="Times New Roman"/>
                <w:sz w:val="24"/>
                <w:szCs w:val="24"/>
              </w:rPr>
              <w:t>1) надання заздалегідь неправдивої інформації щодо порядку організації та проведення азартних ігор та результатів гри;</w:t>
            </w:r>
          </w:p>
          <w:p w14:paraId="7FC8A9A0" w14:textId="77777777" w:rsidR="006C7D94" w:rsidRPr="00627BB3" w:rsidRDefault="006C7D94" w:rsidP="006C7D94">
            <w:pPr>
              <w:ind w:firstLine="171"/>
              <w:jc w:val="both"/>
              <w:rPr>
                <w:rFonts w:ascii="Times New Roman" w:hAnsi="Times New Roman"/>
                <w:sz w:val="24"/>
                <w:szCs w:val="24"/>
              </w:rPr>
            </w:pPr>
            <w:bookmarkStart w:id="40" w:name="n628"/>
            <w:bookmarkEnd w:id="40"/>
            <w:r w:rsidRPr="00627BB3">
              <w:rPr>
                <w:rFonts w:ascii="Times New Roman" w:hAnsi="Times New Roman"/>
                <w:sz w:val="24"/>
                <w:szCs w:val="24"/>
              </w:rPr>
              <w:t>2) сприяння у виграші;</w:t>
            </w:r>
          </w:p>
          <w:p w14:paraId="755A96EC" w14:textId="4C3E39EB" w:rsidR="006C7D94" w:rsidRPr="00627BB3" w:rsidRDefault="006C7D94" w:rsidP="006C7D94">
            <w:pPr>
              <w:ind w:firstLine="171"/>
              <w:jc w:val="both"/>
              <w:rPr>
                <w:rFonts w:ascii="Times New Roman" w:hAnsi="Times New Roman"/>
                <w:sz w:val="24"/>
                <w:szCs w:val="24"/>
                <w:lang w:val="ru-RU"/>
              </w:rPr>
            </w:pPr>
            <w:bookmarkStart w:id="41" w:name="n629"/>
            <w:bookmarkEnd w:id="41"/>
            <w:r w:rsidRPr="00627BB3">
              <w:rPr>
                <w:rFonts w:ascii="Times New Roman" w:hAnsi="Times New Roman"/>
                <w:sz w:val="24"/>
                <w:szCs w:val="24"/>
              </w:rPr>
              <w:t xml:space="preserve">3) втручання у процес гри (крім випадків, передбачених </w:t>
            </w:r>
            <w:bookmarkStart w:id="42" w:name="_Hlk184651707"/>
            <w:r w:rsidRPr="00627BB3">
              <w:rPr>
                <w:rFonts w:ascii="Times New Roman" w:hAnsi="Times New Roman"/>
                <w:b/>
                <w:bCs/>
                <w:sz w:val="24"/>
                <w:szCs w:val="24"/>
              </w:rPr>
              <w:t>правилами азартних ігор</w:t>
            </w:r>
            <w:bookmarkEnd w:id="42"/>
            <w:r w:rsidRPr="00627BB3">
              <w:rPr>
                <w:rFonts w:ascii="Times New Roman" w:hAnsi="Times New Roman"/>
                <w:sz w:val="24"/>
                <w:szCs w:val="24"/>
              </w:rPr>
              <w:t>).</w:t>
            </w:r>
          </w:p>
        </w:tc>
        <w:tc>
          <w:tcPr>
            <w:tcW w:w="7654" w:type="dxa"/>
          </w:tcPr>
          <w:p w14:paraId="64FDF454" w14:textId="77777777" w:rsidR="006C7D94" w:rsidRPr="00627BB3" w:rsidRDefault="006C7D94" w:rsidP="006C7D94">
            <w:pPr>
              <w:ind w:firstLine="171"/>
              <w:jc w:val="both"/>
              <w:rPr>
                <w:rFonts w:ascii="Times New Roman" w:hAnsi="Times New Roman"/>
                <w:sz w:val="24"/>
                <w:szCs w:val="24"/>
              </w:rPr>
            </w:pPr>
            <w:r w:rsidRPr="00627BB3">
              <w:rPr>
                <w:rFonts w:ascii="Times New Roman" w:hAnsi="Times New Roman"/>
                <w:b/>
                <w:bCs/>
                <w:sz w:val="24"/>
                <w:szCs w:val="24"/>
              </w:rPr>
              <w:t>Стаття 27. </w:t>
            </w:r>
            <w:r w:rsidRPr="00627BB3">
              <w:rPr>
                <w:rFonts w:ascii="Times New Roman" w:hAnsi="Times New Roman"/>
                <w:sz w:val="24"/>
                <w:szCs w:val="24"/>
              </w:rPr>
              <w:t>Спеціальні обов’язки організатора азартних ігор у гральних закладах казино</w:t>
            </w:r>
          </w:p>
          <w:p w14:paraId="7D931D45" w14:textId="77777777" w:rsidR="006C7D94" w:rsidRPr="00627BB3" w:rsidRDefault="006C7D94" w:rsidP="006C7D94">
            <w:pPr>
              <w:ind w:firstLine="171"/>
              <w:jc w:val="both"/>
              <w:rPr>
                <w:rFonts w:ascii="Times New Roman" w:hAnsi="Times New Roman"/>
                <w:sz w:val="24"/>
                <w:szCs w:val="24"/>
              </w:rPr>
            </w:pPr>
            <w:r w:rsidRPr="00627BB3">
              <w:rPr>
                <w:rFonts w:ascii="Times New Roman" w:hAnsi="Times New Roman"/>
                <w:sz w:val="24"/>
                <w:szCs w:val="24"/>
              </w:rPr>
              <w:t>…</w:t>
            </w:r>
          </w:p>
          <w:p w14:paraId="0FD6C958" w14:textId="77777777" w:rsidR="006C7D94" w:rsidRPr="00627BB3" w:rsidRDefault="006C7D94" w:rsidP="006C7D94">
            <w:pPr>
              <w:ind w:firstLine="171"/>
              <w:jc w:val="both"/>
              <w:rPr>
                <w:rFonts w:ascii="Times New Roman" w:hAnsi="Times New Roman"/>
                <w:sz w:val="24"/>
                <w:szCs w:val="24"/>
              </w:rPr>
            </w:pPr>
            <w:r w:rsidRPr="00627BB3">
              <w:rPr>
                <w:rFonts w:ascii="Times New Roman" w:hAnsi="Times New Roman"/>
                <w:sz w:val="24"/>
                <w:szCs w:val="24"/>
              </w:rPr>
              <w:t>1. Організатор азартних ігор у гральному закладі казино зобов’язаний унеможливити:</w:t>
            </w:r>
          </w:p>
          <w:p w14:paraId="3DF6F063" w14:textId="77777777" w:rsidR="006C7D94" w:rsidRPr="00627BB3" w:rsidRDefault="006C7D94" w:rsidP="006C7D94">
            <w:pPr>
              <w:ind w:firstLine="171"/>
              <w:jc w:val="both"/>
              <w:rPr>
                <w:rFonts w:ascii="Times New Roman" w:hAnsi="Times New Roman"/>
                <w:sz w:val="24"/>
                <w:szCs w:val="24"/>
              </w:rPr>
            </w:pPr>
            <w:r w:rsidRPr="00627BB3">
              <w:rPr>
                <w:rFonts w:ascii="Times New Roman" w:hAnsi="Times New Roman"/>
                <w:sz w:val="24"/>
                <w:szCs w:val="24"/>
              </w:rPr>
              <w:t>1) надання заздалегідь неправдивої інформації щодо порядку організації та проведення азартних ігор та результатів гри;</w:t>
            </w:r>
          </w:p>
          <w:p w14:paraId="4570E161" w14:textId="77777777" w:rsidR="006C7D94" w:rsidRPr="00627BB3" w:rsidRDefault="006C7D94" w:rsidP="006C7D94">
            <w:pPr>
              <w:ind w:firstLine="171"/>
              <w:jc w:val="both"/>
              <w:rPr>
                <w:rFonts w:ascii="Times New Roman" w:hAnsi="Times New Roman"/>
                <w:sz w:val="24"/>
                <w:szCs w:val="24"/>
              </w:rPr>
            </w:pPr>
            <w:r w:rsidRPr="00627BB3">
              <w:rPr>
                <w:rFonts w:ascii="Times New Roman" w:hAnsi="Times New Roman"/>
                <w:sz w:val="24"/>
                <w:szCs w:val="24"/>
              </w:rPr>
              <w:t>2) сприяння у виграші;</w:t>
            </w:r>
          </w:p>
          <w:p w14:paraId="2F5CD80B" w14:textId="563741F9" w:rsidR="00D66ED1" w:rsidRPr="00627BB3" w:rsidRDefault="006C7D94" w:rsidP="006C7D94">
            <w:pPr>
              <w:ind w:firstLine="171"/>
              <w:jc w:val="both"/>
              <w:rPr>
                <w:rFonts w:ascii="Times New Roman" w:hAnsi="Times New Roman"/>
                <w:b/>
                <w:bCs/>
                <w:sz w:val="24"/>
                <w:szCs w:val="24"/>
              </w:rPr>
            </w:pPr>
            <w:r w:rsidRPr="00627BB3">
              <w:rPr>
                <w:rFonts w:ascii="Times New Roman" w:hAnsi="Times New Roman"/>
                <w:sz w:val="24"/>
                <w:szCs w:val="24"/>
              </w:rPr>
              <w:t xml:space="preserve">3) втручання у процес гри (крім випадків, передбачених </w:t>
            </w:r>
            <w:bookmarkStart w:id="43" w:name="_Hlk184651732"/>
            <w:r w:rsidRPr="00627BB3">
              <w:rPr>
                <w:rFonts w:ascii="Times New Roman" w:hAnsi="Times New Roman"/>
                <w:b/>
                <w:bCs/>
                <w:sz w:val="24"/>
                <w:szCs w:val="24"/>
              </w:rPr>
              <w:t>правилами проведення відповідної азартної гри</w:t>
            </w:r>
            <w:bookmarkEnd w:id="43"/>
            <w:r w:rsidRPr="00627BB3">
              <w:rPr>
                <w:rFonts w:ascii="Times New Roman" w:hAnsi="Times New Roman"/>
                <w:sz w:val="24"/>
                <w:szCs w:val="24"/>
              </w:rPr>
              <w:t>).</w:t>
            </w:r>
          </w:p>
        </w:tc>
      </w:tr>
      <w:tr w:rsidR="00CD6E24" w14:paraId="1A27B151" w14:textId="77777777" w:rsidTr="00370F0A">
        <w:tc>
          <w:tcPr>
            <w:tcW w:w="7654" w:type="dxa"/>
            <w:tcBorders>
              <w:bottom w:val="single" w:sz="4" w:space="0" w:color="auto"/>
            </w:tcBorders>
          </w:tcPr>
          <w:p w14:paraId="41EB51ED" w14:textId="77777777" w:rsidR="00CD6E24" w:rsidRPr="00627BB3" w:rsidRDefault="00CD6E24" w:rsidP="00CD6E24">
            <w:pPr>
              <w:ind w:firstLine="171"/>
              <w:jc w:val="both"/>
              <w:rPr>
                <w:rFonts w:ascii="Times New Roman" w:hAnsi="Times New Roman"/>
                <w:sz w:val="24"/>
                <w:szCs w:val="24"/>
              </w:rPr>
            </w:pPr>
            <w:r w:rsidRPr="00627BB3">
              <w:rPr>
                <w:rFonts w:ascii="Times New Roman" w:hAnsi="Times New Roman"/>
                <w:b/>
                <w:bCs/>
                <w:sz w:val="24"/>
                <w:szCs w:val="24"/>
              </w:rPr>
              <w:lastRenderedPageBreak/>
              <w:t>Стаття 29. </w:t>
            </w:r>
            <w:r w:rsidRPr="00627BB3">
              <w:rPr>
                <w:rFonts w:ascii="Times New Roman" w:hAnsi="Times New Roman"/>
                <w:sz w:val="24"/>
                <w:szCs w:val="24"/>
              </w:rPr>
              <w:t>Прийняття коштів, виплата (видача) виграшів (призів) та повернення коштів, внесених гравцями для участі в азартних іграх у гральних закладах казино</w:t>
            </w:r>
          </w:p>
          <w:p w14:paraId="539E845C" w14:textId="77777777" w:rsidR="00CD6E24" w:rsidRPr="00627BB3" w:rsidRDefault="00CD6E24" w:rsidP="00CD6E24">
            <w:pPr>
              <w:ind w:firstLine="171"/>
              <w:jc w:val="both"/>
              <w:rPr>
                <w:rFonts w:ascii="Times New Roman" w:hAnsi="Times New Roman"/>
                <w:sz w:val="24"/>
                <w:szCs w:val="24"/>
              </w:rPr>
            </w:pPr>
            <w:r w:rsidRPr="00627BB3">
              <w:rPr>
                <w:rFonts w:ascii="Times New Roman" w:hAnsi="Times New Roman"/>
                <w:sz w:val="24"/>
                <w:szCs w:val="24"/>
              </w:rPr>
              <w:t>…</w:t>
            </w:r>
          </w:p>
          <w:p w14:paraId="4FFB1C61" w14:textId="11592473" w:rsidR="00CD6E24" w:rsidRPr="00627BB3" w:rsidRDefault="00CD6E24" w:rsidP="00CD6E24">
            <w:pPr>
              <w:ind w:firstLine="171"/>
              <w:jc w:val="both"/>
              <w:rPr>
                <w:rFonts w:ascii="Times New Roman" w:hAnsi="Times New Roman"/>
                <w:sz w:val="24"/>
                <w:szCs w:val="24"/>
              </w:rPr>
            </w:pPr>
            <w:r w:rsidRPr="00627BB3">
              <w:rPr>
                <w:rFonts w:ascii="Times New Roman" w:hAnsi="Times New Roman"/>
                <w:sz w:val="24"/>
                <w:szCs w:val="24"/>
              </w:rPr>
              <w:t xml:space="preserve">2. Виплата (видача) виграшу (призу) здійснюється у порядку та строки, визначені </w:t>
            </w:r>
            <w:bookmarkStart w:id="44" w:name="_Hlk184651805"/>
            <w:r w:rsidRPr="00627BB3">
              <w:rPr>
                <w:rFonts w:ascii="Times New Roman" w:hAnsi="Times New Roman"/>
                <w:b/>
                <w:bCs/>
                <w:sz w:val="24"/>
                <w:szCs w:val="24"/>
              </w:rPr>
              <w:t>правилами проведення азартних ігор</w:t>
            </w:r>
            <w:bookmarkEnd w:id="44"/>
            <w:r w:rsidRPr="00627BB3">
              <w:rPr>
                <w:rFonts w:ascii="Times New Roman" w:hAnsi="Times New Roman"/>
                <w:sz w:val="24"/>
                <w:szCs w:val="24"/>
              </w:rPr>
              <w:t>, із дотриманням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не може перевищувати 30 (тридцяти) днів з дати звернення гравця.</w:t>
            </w:r>
          </w:p>
        </w:tc>
        <w:tc>
          <w:tcPr>
            <w:tcW w:w="7654" w:type="dxa"/>
            <w:tcBorders>
              <w:bottom w:val="single" w:sz="4" w:space="0" w:color="auto"/>
            </w:tcBorders>
          </w:tcPr>
          <w:p w14:paraId="315E483A" w14:textId="77777777" w:rsidR="00CD6E24" w:rsidRPr="00627BB3" w:rsidRDefault="00CD6E24" w:rsidP="00CD6E24">
            <w:pPr>
              <w:ind w:firstLine="171"/>
              <w:jc w:val="both"/>
              <w:rPr>
                <w:rFonts w:ascii="Times New Roman" w:hAnsi="Times New Roman"/>
                <w:sz w:val="24"/>
                <w:szCs w:val="24"/>
              </w:rPr>
            </w:pPr>
            <w:r w:rsidRPr="00627BB3">
              <w:rPr>
                <w:rFonts w:ascii="Times New Roman" w:hAnsi="Times New Roman"/>
                <w:b/>
                <w:bCs/>
                <w:sz w:val="24"/>
                <w:szCs w:val="24"/>
              </w:rPr>
              <w:t>Стаття 29. </w:t>
            </w:r>
            <w:r w:rsidRPr="00627BB3">
              <w:rPr>
                <w:rFonts w:ascii="Times New Roman" w:hAnsi="Times New Roman"/>
                <w:sz w:val="24"/>
                <w:szCs w:val="24"/>
              </w:rPr>
              <w:t>Прийняття коштів, виплата (видача) виграшів (призів) та повернення коштів, внесених гравцями для участі в азартних іграх у гральних закладах казино</w:t>
            </w:r>
          </w:p>
          <w:p w14:paraId="090593E5" w14:textId="77777777" w:rsidR="00CD6E24" w:rsidRPr="00627BB3" w:rsidRDefault="00CD6E24" w:rsidP="00CD6E24">
            <w:pPr>
              <w:ind w:firstLine="171"/>
              <w:jc w:val="both"/>
              <w:rPr>
                <w:rFonts w:ascii="Times New Roman" w:hAnsi="Times New Roman"/>
                <w:sz w:val="24"/>
                <w:szCs w:val="24"/>
              </w:rPr>
            </w:pPr>
            <w:r w:rsidRPr="00627BB3">
              <w:rPr>
                <w:rFonts w:ascii="Times New Roman" w:hAnsi="Times New Roman"/>
                <w:sz w:val="24"/>
                <w:szCs w:val="24"/>
              </w:rPr>
              <w:t>…</w:t>
            </w:r>
          </w:p>
          <w:p w14:paraId="6F7C99DD" w14:textId="2E47EB49" w:rsidR="00CD6E24" w:rsidRPr="00627BB3" w:rsidRDefault="00CD6E24" w:rsidP="00CD6E24">
            <w:pPr>
              <w:ind w:firstLine="171"/>
              <w:jc w:val="both"/>
              <w:rPr>
                <w:rFonts w:ascii="Times New Roman" w:hAnsi="Times New Roman"/>
                <w:b/>
                <w:bCs/>
                <w:sz w:val="24"/>
                <w:szCs w:val="24"/>
              </w:rPr>
            </w:pPr>
            <w:r w:rsidRPr="00627BB3">
              <w:rPr>
                <w:rFonts w:ascii="Times New Roman" w:hAnsi="Times New Roman"/>
                <w:sz w:val="24"/>
                <w:szCs w:val="24"/>
              </w:rPr>
              <w:t xml:space="preserve">2. Виплата (видача) виграшу (призу) здійснюється у порядку та строки, визначені </w:t>
            </w:r>
            <w:bookmarkStart w:id="45" w:name="_Hlk184651831"/>
            <w:r w:rsidRPr="00627BB3">
              <w:rPr>
                <w:rFonts w:ascii="Times New Roman" w:hAnsi="Times New Roman"/>
                <w:b/>
                <w:bCs/>
                <w:sz w:val="24"/>
                <w:szCs w:val="24"/>
              </w:rPr>
              <w:t>правилами організатора</w:t>
            </w:r>
            <w:r w:rsidRPr="00627BB3">
              <w:rPr>
                <w:rFonts w:ascii="Times New Roman" w:hAnsi="Times New Roman"/>
                <w:sz w:val="24"/>
                <w:szCs w:val="24"/>
              </w:rPr>
              <w:t xml:space="preserve"> </w:t>
            </w:r>
            <w:r w:rsidRPr="00627BB3">
              <w:rPr>
                <w:rFonts w:ascii="Times New Roman" w:hAnsi="Times New Roman"/>
                <w:b/>
                <w:bCs/>
                <w:sz w:val="24"/>
                <w:szCs w:val="24"/>
              </w:rPr>
              <w:t>азартних ігор</w:t>
            </w:r>
            <w:bookmarkEnd w:id="45"/>
            <w:r w:rsidRPr="00627BB3">
              <w:rPr>
                <w:rFonts w:ascii="Times New Roman" w:hAnsi="Times New Roman"/>
                <w:sz w:val="24"/>
                <w:szCs w:val="24"/>
              </w:rPr>
              <w:t>, із дотриманням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не може перевищувати 30 (тридцяти) днів з дати звернення гравця.</w:t>
            </w:r>
          </w:p>
        </w:tc>
      </w:tr>
      <w:tr w:rsidR="00CD6E24" w14:paraId="13BF0CA1" w14:textId="77777777" w:rsidTr="00370F0A">
        <w:tc>
          <w:tcPr>
            <w:tcW w:w="7654" w:type="dxa"/>
            <w:tcBorders>
              <w:top w:val="single" w:sz="4" w:space="0" w:color="auto"/>
              <w:left w:val="single" w:sz="4" w:space="0" w:color="auto"/>
              <w:bottom w:val="single" w:sz="4" w:space="0" w:color="auto"/>
              <w:right w:val="single" w:sz="4" w:space="0" w:color="auto"/>
            </w:tcBorders>
          </w:tcPr>
          <w:p w14:paraId="7D6DB2B0" w14:textId="77777777" w:rsidR="00CD6E24" w:rsidRPr="00D51810" w:rsidRDefault="00CD6E24" w:rsidP="00CD6E24">
            <w:pPr>
              <w:ind w:firstLine="171"/>
              <w:jc w:val="both"/>
              <w:rPr>
                <w:rFonts w:ascii="Times New Roman" w:hAnsi="Times New Roman"/>
                <w:sz w:val="24"/>
                <w:szCs w:val="24"/>
              </w:rPr>
            </w:pPr>
            <w:r w:rsidRPr="00D51810">
              <w:rPr>
                <w:rFonts w:ascii="Times New Roman" w:hAnsi="Times New Roman"/>
                <w:b/>
                <w:bCs/>
                <w:sz w:val="24"/>
                <w:szCs w:val="24"/>
              </w:rPr>
              <w:t>Стаття 60.</w:t>
            </w:r>
            <w:r w:rsidRPr="00D51810">
              <w:rPr>
                <w:rFonts w:ascii="Times New Roman" w:hAnsi="Times New Roman"/>
                <w:sz w:val="24"/>
                <w:szCs w:val="24"/>
              </w:rPr>
              <w:t> Гарантії організаторам азартних ігор</w:t>
            </w:r>
          </w:p>
          <w:p w14:paraId="746D02DE" w14:textId="77777777" w:rsidR="00CD6E24" w:rsidRPr="00D51810" w:rsidRDefault="00CD6E24" w:rsidP="00CD6E24">
            <w:pPr>
              <w:ind w:firstLine="171"/>
              <w:jc w:val="both"/>
              <w:rPr>
                <w:rFonts w:ascii="Times New Roman" w:hAnsi="Times New Roman"/>
                <w:sz w:val="24"/>
                <w:szCs w:val="24"/>
              </w:rPr>
            </w:pPr>
            <w:r w:rsidRPr="00D51810">
              <w:rPr>
                <w:rFonts w:ascii="Times New Roman" w:hAnsi="Times New Roman"/>
                <w:sz w:val="24"/>
                <w:szCs w:val="24"/>
              </w:rPr>
              <w:t>1. Протягом усього строку дії ліцензії на провадження діяльності з організації та проведення азартних ігор не допускається:</w:t>
            </w:r>
          </w:p>
          <w:p w14:paraId="15140573" w14:textId="77777777" w:rsidR="00CD6E24" w:rsidRPr="00D51810" w:rsidRDefault="00CD6E24" w:rsidP="00CD6E24">
            <w:pPr>
              <w:ind w:firstLine="171"/>
              <w:jc w:val="both"/>
              <w:rPr>
                <w:rFonts w:ascii="Times New Roman" w:hAnsi="Times New Roman"/>
                <w:sz w:val="24"/>
                <w:szCs w:val="24"/>
              </w:rPr>
            </w:pPr>
            <w:r w:rsidRPr="00D51810">
              <w:rPr>
                <w:rFonts w:ascii="Times New Roman" w:hAnsi="Times New Roman"/>
                <w:sz w:val="24"/>
                <w:szCs w:val="24"/>
              </w:rPr>
              <w:t>зменшення строку дії ліцензії на провадження відповідного виду діяльності з організації та проведення азартних ігор;</w:t>
            </w:r>
          </w:p>
          <w:p w14:paraId="3C21B790" w14:textId="77777777" w:rsidR="00CD6E24" w:rsidRPr="00D51810" w:rsidRDefault="00CD6E24" w:rsidP="00CD6E24">
            <w:pPr>
              <w:ind w:firstLine="171"/>
              <w:jc w:val="both"/>
              <w:rPr>
                <w:rFonts w:ascii="Times New Roman" w:hAnsi="Times New Roman"/>
                <w:sz w:val="24"/>
                <w:szCs w:val="24"/>
              </w:rPr>
            </w:pPr>
            <w:r w:rsidRPr="00D51810">
              <w:rPr>
                <w:rFonts w:ascii="Times New Roman" w:hAnsi="Times New Roman"/>
                <w:sz w:val="24"/>
                <w:szCs w:val="24"/>
              </w:rPr>
              <w:t>запровадження нових видів документів дозвільного характеру на провадження діяльності з організації та проведення азартних ігор.</w:t>
            </w:r>
          </w:p>
          <w:p w14:paraId="748BDE49" w14:textId="536766A6" w:rsidR="00CD6E24" w:rsidRPr="00D51810" w:rsidRDefault="00CD6E24" w:rsidP="00CD6E24">
            <w:pPr>
              <w:ind w:firstLine="171"/>
              <w:jc w:val="both"/>
              <w:rPr>
                <w:rFonts w:ascii="Times New Roman" w:hAnsi="Times New Roman"/>
                <w:b/>
                <w:bCs/>
                <w:sz w:val="24"/>
                <w:szCs w:val="24"/>
              </w:rPr>
            </w:pPr>
            <w:r w:rsidRPr="00D51810">
              <w:rPr>
                <w:rFonts w:ascii="Times New Roman" w:hAnsi="Times New Roman"/>
                <w:b/>
                <w:bCs/>
                <w:sz w:val="24"/>
                <w:szCs w:val="24"/>
              </w:rPr>
              <w:t>Відсутній</w:t>
            </w:r>
          </w:p>
        </w:tc>
        <w:tc>
          <w:tcPr>
            <w:tcW w:w="7654" w:type="dxa"/>
            <w:tcBorders>
              <w:top w:val="single" w:sz="4" w:space="0" w:color="auto"/>
              <w:left w:val="single" w:sz="4" w:space="0" w:color="auto"/>
              <w:bottom w:val="single" w:sz="4" w:space="0" w:color="auto"/>
              <w:right w:val="single" w:sz="4" w:space="0" w:color="auto"/>
            </w:tcBorders>
          </w:tcPr>
          <w:p w14:paraId="34DB8198" w14:textId="77777777" w:rsidR="00CD6E24" w:rsidRPr="00D51810" w:rsidRDefault="00CD6E24" w:rsidP="00CD6E24">
            <w:pPr>
              <w:ind w:firstLine="171"/>
              <w:jc w:val="both"/>
              <w:rPr>
                <w:rFonts w:ascii="Times New Roman" w:hAnsi="Times New Roman"/>
                <w:sz w:val="24"/>
                <w:szCs w:val="24"/>
              </w:rPr>
            </w:pPr>
            <w:r w:rsidRPr="00D51810">
              <w:rPr>
                <w:rFonts w:ascii="Times New Roman" w:hAnsi="Times New Roman"/>
                <w:b/>
                <w:bCs/>
                <w:sz w:val="24"/>
                <w:szCs w:val="24"/>
              </w:rPr>
              <w:t>Стаття 60.</w:t>
            </w:r>
            <w:r w:rsidRPr="00D51810">
              <w:rPr>
                <w:rFonts w:ascii="Times New Roman" w:hAnsi="Times New Roman"/>
                <w:sz w:val="24"/>
                <w:szCs w:val="24"/>
              </w:rPr>
              <w:t> Гарантії організаторам азартних ігор</w:t>
            </w:r>
          </w:p>
          <w:p w14:paraId="64076D6C" w14:textId="77777777" w:rsidR="00CD6E24" w:rsidRPr="00D51810" w:rsidRDefault="00CD6E24" w:rsidP="00CD6E24">
            <w:pPr>
              <w:ind w:firstLine="171"/>
              <w:jc w:val="both"/>
              <w:rPr>
                <w:rFonts w:ascii="Times New Roman" w:hAnsi="Times New Roman"/>
                <w:sz w:val="24"/>
                <w:szCs w:val="24"/>
              </w:rPr>
            </w:pPr>
            <w:bookmarkStart w:id="46" w:name="n996"/>
            <w:bookmarkEnd w:id="46"/>
            <w:r w:rsidRPr="00D51810">
              <w:rPr>
                <w:rFonts w:ascii="Times New Roman" w:hAnsi="Times New Roman"/>
                <w:sz w:val="24"/>
                <w:szCs w:val="24"/>
              </w:rPr>
              <w:t>1. Протягом усього строку дії ліцензії на провадження діяльності з організації та проведення азартних ігор не допускається:</w:t>
            </w:r>
          </w:p>
          <w:p w14:paraId="0BFDB3D6" w14:textId="77777777" w:rsidR="00CD6E24" w:rsidRPr="00D51810" w:rsidRDefault="00CD6E24" w:rsidP="00CD6E24">
            <w:pPr>
              <w:ind w:firstLine="171"/>
              <w:jc w:val="both"/>
              <w:rPr>
                <w:rFonts w:ascii="Times New Roman" w:hAnsi="Times New Roman"/>
                <w:sz w:val="24"/>
                <w:szCs w:val="24"/>
              </w:rPr>
            </w:pPr>
            <w:bookmarkStart w:id="47" w:name="n997"/>
            <w:bookmarkEnd w:id="47"/>
            <w:r w:rsidRPr="00D51810">
              <w:rPr>
                <w:rFonts w:ascii="Times New Roman" w:hAnsi="Times New Roman"/>
                <w:sz w:val="24"/>
                <w:szCs w:val="24"/>
              </w:rPr>
              <w:t>зменшення строку дії ліцензії на провадження відповідного виду діяльності з організації та проведення азартних ігор;</w:t>
            </w:r>
          </w:p>
          <w:p w14:paraId="1EE8C5ED" w14:textId="77777777" w:rsidR="00CD6E24" w:rsidRPr="00D51810" w:rsidRDefault="00CD6E24" w:rsidP="00CD6E24">
            <w:pPr>
              <w:ind w:firstLine="171"/>
              <w:jc w:val="both"/>
              <w:rPr>
                <w:rFonts w:ascii="Times New Roman" w:hAnsi="Times New Roman"/>
                <w:sz w:val="24"/>
                <w:szCs w:val="24"/>
              </w:rPr>
            </w:pPr>
            <w:bookmarkStart w:id="48" w:name="n998"/>
            <w:bookmarkEnd w:id="48"/>
            <w:r w:rsidRPr="00D51810">
              <w:rPr>
                <w:rFonts w:ascii="Times New Roman" w:hAnsi="Times New Roman"/>
                <w:sz w:val="24"/>
                <w:szCs w:val="24"/>
              </w:rPr>
              <w:t>запровадження нових видів документів дозвільного характеру на провадження діяльності з організації та проведення азартних ігор.</w:t>
            </w:r>
          </w:p>
          <w:p w14:paraId="400F7E07" w14:textId="43262703" w:rsidR="00CD6E24" w:rsidRPr="00D51810" w:rsidRDefault="00CD6E24" w:rsidP="00CD6E24">
            <w:pPr>
              <w:ind w:firstLine="171"/>
              <w:jc w:val="both"/>
              <w:rPr>
                <w:rFonts w:ascii="Times New Roman" w:hAnsi="Times New Roman"/>
                <w:sz w:val="24"/>
                <w:szCs w:val="24"/>
              </w:rPr>
            </w:pPr>
            <w:bookmarkStart w:id="49" w:name="_Hlk182906452"/>
            <w:bookmarkStart w:id="50" w:name="_Hlk184031541"/>
            <w:r w:rsidRPr="00D51810">
              <w:rPr>
                <w:rFonts w:ascii="Times New Roman" w:hAnsi="Times New Roman"/>
                <w:b/>
                <w:bCs/>
                <w:sz w:val="24"/>
                <w:szCs w:val="24"/>
              </w:rPr>
              <w:t xml:space="preserve">2. З метою гарантування здійснення виплати виграшів (призів) гравцям на грошові кошти цільового банківського депозиту не може бути </w:t>
            </w:r>
            <w:proofErr w:type="spellStart"/>
            <w:r w:rsidRPr="00D51810">
              <w:rPr>
                <w:rFonts w:ascii="Times New Roman" w:hAnsi="Times New Roman"/>
                <w:b/>
                <w:bCs/>
                <w:sz w:val="24"/>
                <w:szCs w:val="24"/>
              </w:rPr>
              <w:t>звернуто</w:t>
            </w:r>
            <w:proofErr w:type="spellEnd"/>
            <w:r w:rsidRPr="00D51810">
              <w:rPr>
                <w:rFonts w:ascii="Times New Roman" w:hAnsi="Times New Roman"/>
                <w:b/>
                <w:bCs/>
                <w:sz w:val="24"/>
                <w:szCs w:val="24"/>
              </w:rPr>
              <w:t xml:space="preserve"> будь-які стягнення</w:t>
            </w:r>
            <w:bookmarkEnd w:id="49"/>
            <w:r w:rsidRPr="00D51810">
              <w:rPr>
                <w:rFonts w:ascii="Times New Roman" w:hAnsi="Times New Roman"/>
                <w:b/>
                <w:bCs/>
                <w:sz w:val="24"/>
                <w:szCs w:val="24"/>
              </w:rPr>
              <w:t>.</w:t>
            </w:r>
            <w:bookmarkEnd w:id="50"/>
          </w:p>
        </w:tc>
      </w:tr>
    </w:tbl>
    <w:p w14:paraId="23543416" w14:textId="77777777" w:rsidR="006A562D" w:rsidRPr="008A6694" w:rsidRDefault="006A562D">
      <w:pPr>
        <w:jc w:val="center"/>
        <w:rPr>
          <w:rFonts w:ascii="Times New Roman" w:hAnsi="Times New Roman"/>
          <w:sz w:val="28"/>
          <w:szCs w:val="28"/>
        </w:rPr>
      </w:pPr>
    </w:p>
    <w:p w14:paraId="69F91663" w14:textId="3C8E7A74" w:rsidR="008A6694" w:rsidRPr="008A6694" w:rsidRDefault="008A6694" w:rsidP="008A6694">
      <w:pPr>
        <w:ind w:firstLine="284"/>
        <w:jc w:val="both"/>
        <w:rPr>
          <w:rFonts w:ascii="Times New Roman" w:hAnsi="Times New Roman"/>
          <w:b/>
          <w:sz w:val="28"/>
          <w:szCs w:val="28"/>
        </w:rPr>
      </w:pPr>
      <w:r w:rsidRPr="008A6694">
        <w:rPr>
          <w:rFonts w:ascii="Times New Roman" w:hAnsi="Times New Roman"/>
          <w:b/>
          <w:sz w:val="28"/>
          <w:szCs w:val="28"/>
        </w:rPr>
        <w:t>Голова</w:t>
      </w:r>
      <w:r>
        <w:rPr>
          <w:rFonts w:ascii="Times New Roman" w:hAnsi="Times New Roman"/>
          <w:b/>
          <w:sz w:val="28"/>
          <w:szCs w:val="28"/>
        </w:rPr>
        <w:t xml:space="preserve"> КРАІЛ</w:t>
      </w:r>
      <w:r w:rsidRPr="008A6694">
        <w:rPr>
          <w:rFonts w:ascii="Times New Roman" w:hAnsi="Times New Roman"/>
          <w:b/>
          <w:sz w:val="28"/>
          <w:szCs w:val="28"/>
        </w:rPr>
        <w:t xml:space="preserve">                                                                                        </w:t>
      </w:r>
      <w:r>
        <w:rPr>
          <w:rFonts w:ascii="Times New Roman" w:hAnsi="Times New Roman"/>
          <w:b/>
          <w:sz w:val="28"/>
          <w:szCs w:val="28"/>
        </w:rPr>
        <w:t xml:space="preserve">                                                        </w:t>
      </w:r>
      <w:r w:rsidRPr="008A6694">
        <w:rPr>
          <w:rFonts w:ascii="Times New Roman" w:hAnsi="Times New Roman"/>
          <w:b/>
          <w:sz w:val="28"/>
          <w:szCs w:val="28"/>
        </w:rPr>
        <w:t>Іван РУДИЙ</w:t>
      </w:r>
    </w:p>
    <w:p w14:paraId="58A38A92" w14:textId="77777777" w:rsidR="008A6694" w:rsidRPr="008A6694" w:rsidRDefault="008A6694" w:rsidP="008A6694">
      <w:pPr>
        <w:jc w:val="both"/>
        <w:rPr>
          <w:rFonts w:ascii="Times New Roman" w:hAnsi="Times New Roman"/>
          <w:sz w:val="28"/>
          <w:szCs w:val="28"/>
        </w:rPr>
      </w:pPr>
    </w:p>
    <w:sectPr w:rsidR="008A6694" w:rsidRPr="008A6694" w:rsidSect="003B4A44">
      <w:headerReference w:type="default" r:id="rId8"/>
      <w:pgSz w:w="16838" w:h="11906" w:orient="landscape"/>
      <w:pgMar w:top="1021" w:right="567" w:bottom="1701" w:left="56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ED8C" w14:textId="77777777" w:rsidR="00E932C7" w:rsidRDefault="00E932C7" w:rsidP="003B4A44">
      <w:pPr>
        <w:spacing w:after="0" w:line="240" w:lineRule="auto"/>
      </w:pPr>
      <w:r>
        <w:separator/>
      </w:r>
    </w:p>
  </w:endnote>
  <w:endnote w:type="continuationSeparator" w:id="0">
    <w:p w14:paraId="421B625F" w14:textId="77777777" w:rsidR="00E932C7" w:rsidRDefault="00E932C7" w:rsidP="003B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7B1C8" w14:textId="77777777" w:rsidR="00E932C7" w:rsidRDefault="00E932C7" w:rsidP="003B4A44">
      <w:pPr>
        <w:spacing w:after="0" w:line="240" w:lineRule="auto"/>
      </w:pPr>
      <w:r>
        <w:separator/>
      </w:r>
    </w:p>
  </w:footnote>
  <w:footnote w:type="continuationSeparator" w:id="0">
    <w:p w14:paraId="7C938AB3" w14:textId="77777777" w:rsidR="00E932C7" w:rsidRDefault="00E932C7" w:rsidP="003B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187390"/>
      <w:docPartObj>
        <w:docPartGallery w:val="Page Numbers (Top of Page)"/>
        <w:docPartUnique/>
      </w:docPartObj>
    </w:sdtPr>
    <w:sdtEndPr>
      <w:rPr>
        <w:rFonts w:ascii="Times New Roman" w:hAnsi="Times New Roman"/>
        <w:sz w:val="24"/>
        <w:szCs w:val="24"/>
      </w:rPr>
    </w:sdtEndPr>
    <w:sdtContent>
      <w:p w14:paraId="4DE38015" w14:textId="172C27FD" w:rsidR="003B4A44" w:rsidRPr="003005C0" w:rsidRDefault="003B4A44">
        <w:pPr>
          <w:pStyle w:val="a7"/>
          <w:jc w:val="center"/>
          <w:rPr>
            <w:rFonts w:ascii="Times New Roman" w:hAnsi="Times New Roman"/>
            <w:sz w:val="24"/>
            <w:szCs w:val="24"/>
          </w:rPr>
        </w:pPr>
        <w:r w:rsidRPr="003005C0">
          <w:rPr>
            <w:rFonts w:ascii="Times New Roman" w:hAnsi="Times New Roman"/>
            <w:sz w:val="24"/>
            <w:szCs w:val="24"/>
          </w:rPr>
          <w:fldChar w:fldCharType="begin"/>
        </w:r>
        <w:r w:rsidRPr="003005C0">
          <w:rPr>
            <w:rFonts w:ascii="Times New Roman" w:hAnsi="Times New Roman"/>
            <w:sz w:val="24"/>
            <w:szCs w:val="24"/>
          </w:rPr>
          <w:instrText>PAGE   \* MERGEFORMAT</w:instrText>
        </w:r>
        <w:r w:rsidRPr="003005C0">
          <w:rPr>
            <w:rFonts w:ascii="Times New Roman" w:hAnsi="Times New Roman"/>
            <w:sz w:val="24"/>
            <w:szCs w:val="24"/>
          </w:rPr>
          <w:fldChar w:fldCharType="separate"/>
        </w:r>
        <w:r w:rsidRPr="003005C0">
          <w:rPr>
            <w:rFonts w:ascii="Times New Roman" w:hAnsi="Times New Roman"/>
            <w:sz w:val="24"/>
            <w:szCs w:val="24"/>
          </w:rPr>
          <w:t>2</w:t>
        </w:r>
        <w:r w:rsidRPr="003005C0">
          <w:rPr>
            <w:rFonts w:ascii="Times New Roman" w:hAnsi="Times New Roman"/>
            <w:sz w:val="24"/>
            <w:szCs w:val="24"/>
          </w:rPr>
          <w:fldChar w:fldCharType="end"/>
        </w:r>
      </w:p>
    </w:sdtContent>
  </w:sdt>
  <w:p w14:paraId="50C8EE84" w14:textId="77777777" w:rsidR="003B4A44" w:rsidRDefault="003B4A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12DAE"/>
    <w:multiLevelType w:val="hybridMultilevel"/>
    <w:tmpl w:val="5D560A76"/>
    <w:lvl w:ilvl="0" w:tplc="5E2AF696">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num w:numId="1" w16cid:durableId="3593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2D"/>
    <w:rsid w:val="00006DD2"/>
    <w:rsid w:val="00014F75"/>
    <w:rsid w:val="00015982"/>
    <w:rsid w:val="000170DC"/>
    <w:rsid w:val="00033294"/>
    <w:rsid w:val="000377B1"/>
    <w:rsid w:val="00042FA4"/>
    <w:rsid w:val="00057593"/>
    <w:rsid w:val="000702B4"/>
    <w:rsid w:val="00071A60"/>
    <w:rsid w:val="00075302"/>
    <w:rsid w:val="00080DC3"/>
    <w:rsid w:val="00085BF8"/>
    <w:rsid w:val="000948F8"/>
    <w:rsid w:val="00096870"/>
    <w:rsid w:val="000A2740"/>
    <w:rsid w:val="000A6608"/>
    <w:rsid w:val="000B2224"/>
    <w:rsid w:val="000B2862"/>
    <w:rsid w:val="000C47BA"/>
    <w:rsid w:val="000D1B7E"/>
    <w:rsid w:val="000E5F98"/>
    <w:rsid w:val="000E701D"/>
    <w:rsid w:val="000F76BC"/>
    <w:rsid w:val="0010051C"/>
    <w:rsid w:val="00103381"/>
    <w:rsid w:val="00105471"/>
    <w:rsid w:val="001076E2"/>
    <w:rsid w:val="0011178C"/>
    <w:rsid w:val="00114A2A"/>
    <w:rsid w:val="00120CE9"/>
    <w:rsid w:val="0013375F"/>
    <w:rsid w:val="00134A92"/>
    <w:rsid w:val="00134BE1"/>
    <w:rsid w:val="00141C3B"/>
    <w:rsid w:val="00143555"/>
    <w:rsid w:val="00144C5C"/>
    <w:rsid w:val="00152648"/>
    <w:rsid w:val="00160465"/>
    <w:rsid w:val="001770D2"/>
    <w:rsid w:val="00182E34"/>
    <w:rsid w:val="001871B3"/>
    <w:rsid w:val="0019018B"/>
    <w:rsid w:val="001928EC"/>
    <w:rsid w:val="00196764"/>
    <w:rsid w:val="001B0D90"/>
    <w:rsid w:val="001C23A3"/>
    <w:rsid w:val="001C3907"/>
    <w:rsid w:val="001C4B3B"/>
    <w:rsid w:val="001C5F60"/>
    <w:rsid w:val="001C740B"/>
    <w:rsid w:val="001D3616"/>
    <w:rsid w:val="001D65AA"/>
    <w:rsid w:val="001E0D7C"/>
    <w:rsid w:val="001E20C0"/>
    <w:rsid w:val="001F62E0"/>
    <w:rsid w:val="00204B52"/>
    <w:rsid w:val="0021752B"/>
    <w:rsid w:val="00220EA9"/>
    <w:rsid w:val="00232018"/>
    <w:rsid w:val="002334BF"/>
    <w:rsid w:val="002377A3"/>
    <w:rsid w:val="00241361"/>
    <w:rsid w:val="00241374"/>
    <w:rsid w:val="002419F1"/>
    <w:rsid w:val="00243AC8"/>
    <w:rsid w:val="002445AB"/>
    <w:rsid w:val="00251889"/>
    <w:rsid w:val="00252A10"/>
    <w:rsid w:val="00260A21"/>
    <w:rsid w:val="0026526A"/>
    <w:rsid w:val="00281F5C"/>
    <w:rsid w:val="002864C0"/>
    <w:rsid w:val="002A328D"/>
    <w:rsid w:val="002A50F2"/>
    <w:rsid w:val="002A712F"/>
    <w:rsid w:val="002B19AE"/>
    <w:rsid w:val="002B7071"/>
    <w:rsid w:val="002B7ABC"/>
    <w:rsid w:val="002D181E"/>
    <w:rsid w:val="002D5D67"/>
    <w:rsid w:val="002E0D39"/>
    <w:rsid w:val="002E5D3D"/>
    <w:rsid w:val="002F1382"/>
    <w:rsid w:val="002F726E"/>
    <w:rsid w:val="003005C0"/>
    <w:rsid w:val="00303434"/>
    <w:rsid w:val="00313890"/>
    <w:rsid w:val="00316E8C"/>
    <w:rsid w:val="00320B09"/>
    <w:rsid w:val="00321333"/>
    <w:rsid w:val="00323C4A"/>
    <w:rsid w:val="00334800"/>
    <w:rsid w:val="00336318"/>
    <w:rsid w:val="00342E76"/>
    <w:rsid w:val="003446F6"/>
    <w:rsid w:val="003453C4"/>
    <w:rsid w:val="003520E9"/>
    <w:rsid w:val="00361594"/>
    <w:rsid w:val="00370F0A"/>
    <w:rsid w:val="00383821"/>
    <w:rsid w:val="00384FFE"/>
    <w:rsid w:val="00393CF7"/>
    <w:rsid w:val="0039620C"/>
    <w:rsid w:val="003B4A44"/>
    <w:rsid w:val="003C1A9F"/>
    <w:rsid w:val="003D004D"/>
    <w:rsid w:val="003D0674"/>
    <w:rsid w:val="003D1989"/>
    <w:rsid w:val="003D2841"/>
    <w:rsid w:val="003D6334"/>
    <w:rsid w:val="003F1854"/>
    <w:rsid w:val="003F404E"/>
    <w:rsid w:val="00400C8F"/>
    <w:rsid w:val="0041449D"/>
    <w:rsid w:val="00425281"/>
    <w:rsid w:val="00435D50"/>
    <w:rsid w:val="00437D8B"/>
    <w:rsid w:val="00445CB6"/>
    <w:rsid w:val="00451540"/>
    <w:rsid w:val="00452957"/>
    <w:rsid w:val="004530A9"/>
    <w:rsid w:val="004531D4"/>
    <w:rsid w:val="00462927"/>
    <w:rsid w:val="0046709C"/>
    <w:rsid w:val="00475F94"/>
    <w:rsid w:val="00480908"/>
    <w:rsid w:val="00482258"/>
    <w:rsid w:val="00483C80"/>
    <w:rsid w:val="004A679A"/>
    <w:rsid w:val="004B1A25"/>
    <w:rsid w:val="004B1FBF"/>
    <w:rsid w:val="004B4D80"/>
    <w:rsid w:val="004B7A0B"/>
    <w:rsid w:val="004C1848"/>
    <w:rsid w:val="004C2B5F"/>
    <w:rsid w:val="004D34CF"/>
    <w:rsid w:val="004D3AEA"/>
    <w:rsid w:val="004E097D"/>
    <w:rsid w:val="004E3425"/>
    <w:rsid w:val="004F0BFE"/>
    <w:rsid w:val="004F44A0"/>
    <w:rsid w:val="004F64AB"/>
    <w:rsid w:val="00505533"/>
    <w:rsid w:val="00506222"/>
    <w:rsid w:val="00513206"/>
    <w:rsid w:val="0051439C"/>
    <w:rsid w:val="00517B05"/>
    <w:rsid w:val="005209F3"/>
    <w:rsid w:val="005265E9"/>
    <w:rsid w:val="00527F27"/>
    <w:rsid w:val="00527FEE"/>
    <w:rsid w:val="00536B07"/>
    <w:rsid w:val="00537846"/>
    <w:rsid w:val="0055672B"/>
    <w:rsid w:val="00564110"/>
    <w:rsid w:val="0056641B"/>
    <w:rsid w:val="005666E3"/>
    <w:rsid w:val="00573336"/>
    <w:rsid w:val="00576FAA"/>
    <w:rsid w:val="005802EC"/>
    <w:rsid w:val="005808C5"/>
    <w:rsid w:val="00585C9E"/>
    <w:rsid w:val="00593A42"/>
    <w:rsid w:val="00597082"/>
    <w:rsid w:val="005A7E5D"/>
    <w:rsid w:val="005B10A0"/>
    <w:rsid w:val="005B56AB"/>
    <w:rsid w:val="005B7D78"/>
    <w:rsid w:val="005C6344"/>
    <w:rsid w:val="005D46C0"/>
    <w:rsid w:val="005E00E0"/>
    <w:rsid w:val="005E1358"/>
    <w:rsid w:val="005F2AD5"/>
    <w:rsid w:val="00615DDC"/>
    <w:rsid w:val="006220E4"/>
    <w:rsid w:val="00627BB3"/>
    <w:rsid w:val="0063071B"/>
    <w:rsid w:val="006366FF"/>
    <w:rsid w:val="00643102"/>
    <w:rsid w:val="00650F95"/>
    <w:rsid w:val="00652BD1"/>
    <w:rsid w:val="00656284"/>
    <w:rsid w:val="00656531"/>
    <w:rsid w:val="00657EA3"/>
    <w:rsid w:val="00663ED3"/>
    <w:rsid w:val="00665FCD"/>
    <w:rsid w:val="00666171"/>
    <w:rsid w:val="0067056A"/>
    <w:rsid w:val="00670F60"/>
    <w:rsid w:val="00684091"/>
    <w:rsid w:val="0068544F"/>
    <w:rsid w:val="00686829"/>
    <w:rsid w:val="00694FE3"/>
    <w:rsid w:val="006A562D"/>
    <w:rsid w:val="006A6658"/>
    <w:rsid w:val="006B2383"/>
    <w:rsid w:val="006B5109"/>
    <w:rsid w:val="006B66C7"/>
    <w:rsid w:val="006C7D94"/>
    <w:rsid w:val="006D0C32"/>
    <w:rsid w:val="006D77C3"/>
    <w:rsid w:val="006E337D"/>
    <w:rsid w:val="006E39BA"/>
    <w:rsid w:val="006F0AC7"/>
    <w:rsid w:val="006F253E"/>
    <w:rsid w:val="006F420A"/>
    <w:rsid w:val="006F4AF5"/>
    <w:rsid w:val="006F5142"/>
    <w:rsid w:val="006F6254"/>
    <w:rsid w:val="00700860"/>
    <w:rsid w:val="00714372"/>
    <w:rsid w:val="00715985"/>
    <w:rsid w:val="00717DC1"/>
    <w:rsid w:val="007239E8"/>
    <w:rsid w:val="0072574B"/>
    <w:rsid w:val="00731687"/>
    <w:rsid w:val="007351C5"/>
    <w:rsid w:val="007351F8"/>
    <w:rsid w:val="007557AA"/>
    <w:rsid w:val="00762E32"/>
    <w:rsid w:val="0076323A"/>
    <w:rsid w:val="00770356"/>
    <w:rsid w:val="0077071D"/>
    <w:rsid w:val="007804E3"/>
    <w:rsid w:val="00783E84"/>
    <w:rsid w:val="007A180D"/>
    <w:rsid w:val="007A3691"/>
    <w:rsid w:val="007A654D"/>
    <w:rsid w:val="007B0429"/>
    <w:rsid w:val="007C7560"/>
    <w:rsid w:val="007D77C2"/>
    <w:rsid w:val="007E04A4"/>
    <w:rsid w:val="007E0AA3"/>
    <w:rsid w:val="007F140A"/>
    <w:rsid w:val="008027A9"/>
    <w:rsid w:val="00811FF0"/>
    <w:rsid w:val="008174B7"/>
    <w:rsid w:val="00821E54"/>
    <w:rsid w:val="00826A45"/>
    <w:rsid w:val="00830F77"/>
    <w:rsid w:val="00833616"/>
    <w:rsid w:val="0085064F"/>
    <w:rsid w:val="0085075F"/>
    <w:rsid w:val="00855BFA"/>
    <w:rsid w:val="0086647A"/>
    <w:rsid w:val="00866C16"/>
    <w:rsid w:val="00870C8B"/>
    <w:rsid w:val="00871D9F"/>
    <w:rsid w:val="00873103"/>
    <w:rsid w:val="0087502E"/>
    <w:rsid w:val="00877724"/>
    <w:rsid w:val="008A4939"/>
    <w:rsid w:val="008A6694"/>
    <w:rsid w:val="008A6F7E"/>
    <w:rsid w:val="008A76C7"/>
    <w:rsid w:val="008B2D21"/>
    <w:rsid w:val="008C062A"/>
    <w:rsid w:val="008C3B9E"/>
    <w:rsid w:val="008C4661"/>
    <w:rsid w:val="008C5260"/>
    <w:rsid w:val="008D4683"/>
    <w:rsid w:val="008E6046"/>
    <w:rsid w:val="008F09C7"/>
    <w:rsid w:val="00900B75"/>
    <w:rsid w:val="0090228A"/>
    <w:rsid w:val="00907C48"/>
    <w:rsid w:val="00912AB7"/>
    <w:rsid w:val="00925EAC"/>
    <w:rsid w:val="00926429"/>
    <w:rsid w:val="00930DCE"/>
    <w:rsid w:val="009370A8"/>
    <w:rsid w:val="009408BD"/>
    <w:rsid w:val="00941BEB"/>
    <w:rsid w:val="0095513C"/>
    <w:rsid w:val="009606E3"/>
    <w:rsid w:val="00960A46"/>
    <w:rsid w:val="0096645B"/>
    <w:rsid w:val="00976AAC"/>
    <w:rsid w:val="009873FE"/>
    <w:rsid w:val="00996FCC"/>
    <w:rsid w:val="009974B7"/>
    <w:rsid w:val="009A1033"/>
    <w:rsid w:val="009A3DFB"/>
    <w:rsid w:val="009A60D5"/>
    <w:rsid w:val="009B5732"/>
    <w:rsid w:val="009B60BE"/>
    <w:rsid w:val="009C2E12"/>
    <w:rsid w:val="009C702E"/>
    <w:rsid w:val="009E25DC"/>
    <w:rsid w:val="009E3536"/>
    <w:rsid w:val="009E4344"/>
    <w:rsid w:val="009F173E"/>
    <w:rsid w:val="00A01F95"/>
    <w:rsid w:val="00A05147"/>
    <w:rsid w:val="00A1605E"/>
    <w:rsid w:val="00A171A9"/>
    <w:rsid w:val="00A216CF"/>
    <w:rsid w:val="00A25893"/>
    <w:rsid w:val="00A30C32"/>
    <w:rsid w:val="00A37303"/>
    <w:rsid w:val="00A4422C"/>
    <w:rsid w:val="00A54AB9"/>
    <w:rsid w:val="00A57421"/>
    <w:rsid w:val="00A62154"/>
    <w:rsid w:val="00A62835"/>
    <w:rsid w:val="00A66521"/>
    <w:rsid w:val="00A71827"/>
    <w:rsid w:val="00A7618F"/>
    <w:rsid w:val="00A76C30"/>
    <w:rsid w:val="00A77438"/>
    <w:rsid w:val="00A91778"/>
    <w:rsid w:val="00AA5B6F"/>
    <w:rsid w:val="00AB7212"/>
    <w:rsid w:val="00AC0520"/>
    <w:rsid w:val="00AC12F3"/>
    <w:rsid w:val="00AC4217"/>
    <w:rsid w:val="00AD12EF"/>
    <w:rsid w:val="00AD7DE4"/>
    <w:rsid w:val="00AF0837"/>
    <w:rsid w:val="00AF1541"/>
    <w:rsid w:val="00AF2FC1"/>
    <w:rsid w:val="00AF7F81"/>
    <w:rsid w:val="00B07CE8"/>
    <w:rsid w:val="00B10652"/>
    <w:rsid w:val="00B141E7"/>
    <w:rsid w:val="00B203BB"/>
    <w:rsid w:val="00B2216E"/>
    <w:rsid w:val="00B236BA"/>
    <w:rsid w:val="00B271D4"/>
    <w:rsid w:val="00B30676"/>
    <w:rsid w:val="00B32F72"/>
    <w:rsid w:val="00B34FE7"/>
    <w:rsid w:val="00B36762"/>
    <w:rsid w:val="00B41203"/>
    <w:rsid w:val="00B52C03"/>
    <w:rsid w:val="00B60F21"/>
    <w:rsid w:val="00B64D6B"/>
    <w:rsid w:val="00B7178F"/>
    <w:rsid w:val="00B73F52"/>
    <w:rsid w:val="00B82E34"/>
    <w:rsid w:val="00B879C5"/>
    <w:rsid w:val="00B91404"/>
    <w:rsid w:val="00B923D3"/>
    <w:rsid w:val="00BA5FE0"/>
    <w:rsid w:val="00BA6992"/>
    <w:rsid w:val="00BB5496"/>
    <w:rsid w:val="00BB64B8"/>
    <w:rsid w:val="00BC2D44"/>
    <w:rsid w:val="00BC4646"/>
    <w:rsid w:val="00BD57A7"/>
    <w:rsid w:val="00BE5DC5"/>
    <w:rsid w:val="00BF0C8D"/>
    <w:rsid w:val="00BF5CA4"/>
    <w:rsid w:val="00BF6F0E"/>
    <w:rsid w:val="00C02F3D"/>
    <w:rsid w:val="00C1217D"/>
    <w:rsid w:val="00C14D3B"/>
    <w:rsid w:val="00C20974"/>
    <w:rsid w:val="00C20E83"/>
    <w:rsid w:val="00C36C36"/>
    <w:rsid w:val="00C4146B"/>
    <w:rsid w:val="00C454F9"/>
    <w:rsid w:val="00C51ADE"/>
    <w:rsid w:val="00C55D50"/>
    <w:rsid w:val="00C57A2C"/>
    <w:rsid w:val="00C72FDA"/>
    <w:rsid w:val="00C731C6"/>
    <w:rsid w:val="00C802CC"/>
    <w:rsid w:val="00C81B21"/>
    <w:rsid w:val="00CA0B13"/>
    <w:rsid w:val="00CA52EE"/>
    <w:rsid w:val="00CA5B41"/>
    <w:rsid w:val="00CB711F"/>
    <w:rsid w:val="00CC0438"/>
    <w:rsid w:val="00CC41A7"/>
    <w:rsid w:val="00CC7E2A"/>
    <w:rsid w:val="00CD119F"/>
    <w:rsid w:val="00CD5264"/>
    <w:rsid w:val="00CD5F1E"/>
    <w:rsid w:val="00CD6E24"/>
    <w:rsid w:val="00CD6FED"/>
    <w:rsid w:val="00CE09FD"/>
    <w:rsid w:val="00CE757D"/>
    <w:rsid w:val="00CE7B47"/>
    <w:rsid w:val="00CF711C"/>
    <w:rsid w:val="00CF7A14"/>
    <w:rsid w:val="00D04234"/>
    <w:rsid w:val="00D1243D"/>
    <w:rsid w:val="00D14A98"/>
    <w:rsid w:val="00D16093"/>
    <w:rsid w:val="00D27569"/>
    <w:rsid w:val="00D27D89"/>
    <w:rsid w:val="00D437D4"/>
    <w:rsid w:val="00D51810"/>
    <w:rsid w:val="00D62E11"/>
    <w:rsid w:val="00D66ED1"/>
    <w:rsid w:val="00D7593C"/>
    <w:rsid w:val="00D854B0"/>
    <w:rsid w:val="00D909B3"/>
    <w:rsid w:val="00DB3E27"/>
    <w:rsid w:val="00DB72A9"/>
    <w:rsid w:val="00DB7AE1"/>
    <w:rsid w:val="00DC5DA4"/>
    <w:rsid w:val="00DD2C59"/>
    <w:rsid w:val="00DD7B8F"/>
    <w:rsid w:val="00DE4176"/>
    <w:rsid w:val="00E108D7"/>
    <w:rsid w:val="00E1531C"/>
    <w:rsid w:val="00E16291"/>
    <w:rsid w:val="00E23A0F"/>
    <w:rsid w:val="00E23A43"/>
    <w:rsid w:val="00E26EAB"/>
    <w:rsid w:val="00E27DCD"/>
    <w:rsid w:val="00E30D47"/>
    <w:rsid w:val="00E31F7C"/>
    <w:rsid w:val="00E32E0E"/>
    <w:rsid w:val="00E36D10"/>
    <w:rsid w:val="00E43A07"/>
    <w:rsid w:val="00E43E8C"/>
    <w:rsid w:val="00E447F3"/>
    <w:rsid w:val="00E54C03"/>
    <w:rsid w:val="00E5634D"/>
    <w:rsid w:val="00E61397"/>
    <w:rsid w:val="00E63BA1"/>
    <w:rsid w:val="00E70334"/>
    <w:rsid w:val="00E80A59"/>
    <w:rsid w:val="00E83304"/>
    <w:rsid w:val="00E846C6"/>
    <w:rsid w:val="00E85B27"/>
    <w:rsid w:val="00E86713"/>
    <w:rsid w:val="00E919D0"/>
    <w:rsid w:val="00E932C7"/>
    <w:rsid w:val="00E9691B"/>
    <w:rsid w:val="00EA12AE"/>
    <w:rsid w:val="00EA7E0E"/>
    <w:rsid w:val="00EB0F04"/>
    <w:rsid w:val="00EB1A7B"/>
    <w:rsid w:val="00EB2F0F"/>
    <w:rsid w:val="00EB5C08"/>
    <w:rsid w:val="00EC1878"/>
    <w:rsid w:val="00EC7B76"/>
    <w:rsid w:val="00ED1655"/>
    <w:rsid w:val="00ED3152"/>
    <w:rsid w:val="00ED5434"/>
    <w:rsid w:val="00EF1D0B"/>
    <w:rsid w:val="00EF5F35"/>
    <w:rsid w:val="00EF60FD"/>
    <w:rsid w:val="00F04631"/>
    <w:rsid w:val="00F1640B"/>
    <w:rsid w:val="00F17B49"/>
    <w:rsid w:val="00F25111"/>
    <w:rsid w:val="00F27934"/>
    <w:rsid w:val="00F33422"/>
    <w:rsid w:val="00F402D0"/>
    <w:rsid w:val="00F45101"/>
    <w:rsid w:val="00F451C4"/>
    <w:rsid w:val="00F45D8B"/>
    <w:rsid w:val="00F6227B"/>
    <w:rsid w:val="00F70C34"/>
    <w:rsid w:val="00F71EF2"/>
    <w:rsid w:val="00F733D5"/>
    <w:rsid w:val="00F750B4"/>
    <w:rsid w:val="00F76D30"/>
    <w:rsid w:val="00F77CE1"/>
    <w:rsid w:val="00F82590"/>
    <w:rsid w:val="00F84D8B"/>
    <w:rsid w:val="00F94936"/>
    <w:rsid w:val="00FB43F8"/>
    <w:rsid w:val="00FB5496"/>
    <w:rsid w:val="00FC2374"/>
    <w:rsid w:val="00FC6D3E"/>
    <w:rsid w:val="00FD3387"/>
    <w:rsid w:val="00FE1208"/>
    <w:rsid w:val="00FE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5E94"/>
  <w15:docId w15:val="{385207A1-2EE6-4800-99D4-ED67948C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D77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character" w:styleId="a4">
    <w:name w:val="line number"/>
    <w:basedOn w:val="a0"/>
    <w:semiHidden/>
  </w:style>
  <w:style w:type="character" w:styleId="a5">
    <w:name w:val="Hyperlink"/>
    <w:basedOn w:val="a0"/>
    <w:rPr>
      <w:color w:val="0563C1" w:themeColor="hyperlink"/>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5D46C0"/>
    <w:pPr>
      <w:spacing w:before="100" w:beforeAutospacing="1" w:after="100" w:afterAutospacing="1" w:line="240" w:lineRule="auto"/>
    </w:pPr>
    <w:rPr>
      <w:rFonts w:ascii="Times New Roman" w:hAnsi="Times New Roman"/>
      <w:kern w:val="0"/>
      <w:sz w:val="24"/>
      <w:szCs w:val="24"/>
      <w:lang w:val="ru-RU" w:eastAsia="ru-RU"/>
    </w:rPr>
  </w:style>
  <w:style w:type="character" w:customStyle="1" w:styleId="30">
    <w:name w:val="Заголовок 3 Знак"/>
    <w:basedOn w:val="a0"/>
    <w:link w:val="3"/>
    <w:uiPriority w:val="9"/>
    <w:semiHidden/>
    <w:rsid w:val="006D77C3"/>
    <w:rPr>
      <w:rFonts w:asciiTheme="majorHAnsi" w:eastAsiaTheme="majorEastAsia" w:hAnsiTheme="majorHAnsi" w:cstheme="majorBidi"/>
      <w:color w:val="1F3763" w:themeColor="accent1" w:themeShade="7F"/>
      <w:sz w:val="24"/>
      <w:szCs w:val="24"/>
    </w:rPr>
  </w:style>
  <w:style w:type="paragraph" w:styleId="a7">
    <w:name w:val="header"/>
    <w:basedOn w:val="a"/>
    <w:link w:val="a8"/>
    <w:uiPriority w:val="99"/>
    <w:unhideWhenUsed/>
    <w:rsid w:val="003B4A44"/>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3B4A44"/>
  </w:style>
  <w:style w:type="paragraph" w:styleId="a9">
    <w:name w:val="footer"/>
    <w:basedOn w:val="a"/>
    <w:link w:val="aa"/>
    <w:uiPriority w:val="99"/>
    <w:unhideWhenUsed/>
    <w:rsid w:val="003B4A44"/>
    <w:pPr>
      <w:tabs>
        <w:tab w:val="center" w:pos="4677"/>
        <w:tab w:val="right" w:pos="9355"/>
      </w:tabs>
      <w:spacing w:after="0" w:line="240" w:lineRule="auto"/>
    </w:pPr>
  </w:style>
  <w:style w:type="character" w:customStyle="1" w:styleId="aa">
    <w:name w:val="Нижній колонтитул Знак"/>
    <w:basedOn w:val="a0"/>
    <w:link w:val="a9"/>
    <w:uiPriority w:val="99"/>
    <w:rsid w:val="003B4A44"/>
  </w:style>
  <w:style w:type="character" w:styleId="ab">
    <w:name w:val="Unresolved Mention"/>
    <w:basedOn w:val="a0"/>
    <w:uiPriority w:val="99"/>
    <w:semiHidden/>
    <w:unhideWhenUsed/>
    <w:rsid w:val="00CD6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9307">
      <w:bodyDiv w:val="1"/>
      <w:marLeft w:val="0"/>
      <w:marRight w:val="0"/>
      <w:marTop w:val="0"/>
      <w:marBottom w:val="0"/>
      <w:divBdr>
        <w:top w:val="none" w:sz="0" w:space="0" w:color="auto"/>
        <w:left w:val="none" w:sz="0" w:space="0" w:color="auto"/>
        <w:bottom w:val="none" w:sz="0" w:space="0" w:color="auto"/>
        <w:right w:val="none" w:sz="0" w:space="0" w:color="auto"/>
      </w:divBdr>
    </w:div>
    <w:div w:id="318585241">
      <w:bodyDiv w:val="1"/>
      <w:marLeft w:val="0"/>
      <w:marRight w:val="0"/>
      <w:marTop w:val="0"/>
      <w:marBottom w:val="0"/>
      <w:divBdr>
        <w:top w:val="none" w:sz="0" w:space="0" w:color="auto"/>
        <w:left w:val="none" w:sz="0" w:space="0" w:color="auto"/>
        <w:bottom w:val="none" w:sz="0" w:space="0" w:color="auto"/>
        <w:right w:val="none" w:sz="0" w:space="0" w:color="auto"/>
      </w:divBdr>
    </w:div>
    <w:div w:id="526795779">
      <w:bodyDiv w:val="1"/>
      <w:marLeft w:val="0"/>
      <w:marRight w:val="0"/>
      <w:marTop w:val="0"/>
      <w:marBottom w:val="0"/>
      <w:divBdr>
        <w:top w:val="none" w:sz="0" w:space="0" w:color="auto"/>
        <w:left w:val="none" w:sz="0" w:space="0" w:color="auto"/>
        <w:bottom w:val="none" w:sz="0" w:space="0" w:color="auto"/>
        <w:right w:val="none" w:sz="0" w:space="0" w:color="auto"/>
      </w:divBdr>
    </w:div>
    <w:div w:id="640234298">
      <w:bodyDiv w:val="1"/>
      <w:marLeft w:val="0"/>
      <w:marRight w:val="0"/>
      <w:marTop w:val="0"/>
      <w:marBottom w:val="0"/>
      <w:divBdr>
        <w:top w:val="none" w:sz="0" w:space="0" w:color="auto"/>
        <w:left w:val="none" w:sz="0" w:space="0" w:color="auto"/>
        <w:bottom w:val="none" w:sz="0" w:space="0" w:color="auto"/>
        <w:right w:val="none" w:sz="0" w:space="0" w:color="auto"/>
      </w:divBdr>
    </w:div>
    <w:div w:id="753403322">
      <w:bodyDiv w:val="1"/>
      <w:marLeft w:val="0"/>
      <w:marRight w:val="0"/>
      <w:marTop w:val="0"/>
      <w:marBottom w:val="0"/>
      <w:divBdr>
        <w:top w:val="none" w:sz="0" w:space="0" w:color="auto"/>
        <w:left w:val="none" w:sz="0" w:space="0" w:color="auto"/>
        <w:bottom w:val="none" w:sz="0" w:space="0" w:color="auto"/>
        <w:right w:val="none" w:sz="0" w:space="0" w:color="auto"/>
      </w:divBdr>
    </w:div>
    <w:div w:id="1053117449">
      <w:bodyDiv w:val="1"/>
      <w:marLeft w:val="0"/>
      <w:marRight w:val="0"/>
      <w:marTop w:val="0"/>
      <w:marBottom w:val="0"/>
      <w:divBdr>
        <w:top w:val="none" w:sz="0" w:space="0" w:color="auto"/>
        <w:left w:val="none" w:sz="0" w:space="0" w:color="auto"/>
        <w:bottom w:val="none" w:sz="0" w:space="0" w:color="auto"/>
        <w:right w:val="none" w:sz="0" w:space="0" w:color="auto"/>
      </w:divBdr>
    </w:div>
    <w:div w:id="1079064120">
      <w:bodyDiv w:val="1"/>
      <w:marLeft w:val="0"/>
      <w:marRight w:val="0"/>
      <w:marTop w:val="0"/>
      <w:marBottom w:val="0"/>
      <w:divBdr>
        <w:top w:val="none" w:sz="0" w:space="0" w:color="auto"/>
        <w:left w:val="none" w:sz="0" w:space="0" w:color="auto"/>
        <w:bottom w:val="none" w:sz="0" w:space="0" w:color="auto"/>
        <w:right w:val="none" w:sz="0" w:space="0" w:color="auto"/>
      </w:divBdr>
    </w:div>
    <w:div w:id="1142384214">
      <w:bodyDiv w:val="1"/>
      <w:marLeft w:val="0"/>
      <w:marRight w:val="0"/>
      <w:marTop w:val="0"/>
      <w:marBottom w:val="0"/>
      <w:divBdr>
        <w:top w:val="none" w:sz="0" w:space="0" w:color="auto"/>
        <w:left w:val="none" w:sz="0" w:space="0" w:color="auto"/>
        <w:bottom w:val="none" w:sz="0" w:space="0" w:color="auto"/>
        <w:right w:val="none" w:sz="0" w:space="0" w:color="auto"/>
      </w:divBdr>
    </w:div>
    <w:div w:id="1224413187">
      <w:bodyDiv w:val="1"/>
      <w:marLeft w:val="0"/>
      <w:marRight w:val="0"/>
      <w:marTop w:val="0"/>
      <w:marBottom w:val="0"/>
      <w:divBdr>
        <w:top w:val="none" w:sz="0" w:space="0" w:color="auto"/>
        <w:left w:val="none" w:sz="0" w:space="0" w:color="auto"/>
        <w:bottom w:val="none" w:sz="0" w:space="0" w:color="auto"/>
        <w:right w:val="none" w:sz="0" w:space="0" w:color="auto"/>
      </w:divBdr>
    </w:div>
    <w:div w:id="1420369963">
      <w:bodyDiv w:val="1"/>
      <w:marLeft w:val="0"/>
      <w:marRight w:val="0"/>
      <w:marTop w:val="0"/>
      <w:marBottom w:val="0"/>
      <w:divBdr>
        <w:top w:val="none" w:sz="0" w:space="0" w:color="auto"/>
        <w:left w:val="none" w:sz="0" w:space="0" w:color="auto"/>
        <w:bottom w:val="none" w:sz="0" w:space="0" w:color="auto"/>
        <w:right w:val="none" w:sz="0" w:space="0" w:color="auto"/>
      </w:divBdr>
    </w:div>
    <w:div w:id="1488014344">
      <w:bodyDiv w:val="1"/>
      <w:marLeft w:val="0"/>
      <w:marRight w:val="0"/>
      <w:marTop w:val="0"/>
      <w:marBottom w:val="0"/>
      <w:divBdr>
        <w:top w:val="none" w:sz="0" w:space="0" w:color="auto"/>
        <w:left w:val="none" w:sz="0" w:space="0" w:color="auto"/>
        <w:bottom w:val="none" w:sz="0" w:space="0" w:color="auto"/>
        <w:right w:val="none" w:sz="0" w:space="0" w:color="auto"/>
      </w:divBdr>
    </w:div>
    <w:div w:id="1872525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114A-E411-41E0-AA50-F3E013DC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15</Pages>
  <Words>21154</Words>
  <Characters>12058</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Яремак Тарас Іванович</dc:creator>
  <cp:lastModifiedBy>Скоробагатько Тарас Вікторович</cp:lastModifiedBy>
  <cp:revision>300</cp:revision>
  <cp:lastPrinted>2024-12-12T08:19:00Z</cp:lastPrinted>
  <dcterms:created xsi:type="dcterms:W3CDTF">2024-10-01T13:44:00Z</dcterms:created>
  <dcterms:modified xsi:type="dcterms:W3CDTF">2024-12-17T09:36:00Z</dcterms:modified>
</cp:coreProperties>
</file>