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98979" w14:textId="77777777" w:rsidR="0061188B" w:rsidRPr="009654F0" w:rsidRDefault="00000000">
      <w:pPr>
        <w:ind w:left="5387"/>
        <w:rPr>
          <w:sz w:val="28"/>
          <w:lang w:val="uk-UA"/>
        </w:rPr>
      </w:pPr>
      <w:bookmarkStart w:id="0" w:name="_Hlk177656061"/>
      <w:r w:rsidRPr="009654F0">
        <w:rPr>
          <w:sz w:val="28"/>
          <w:lang w:val="uk-UA"/>
        </w:rPr>
        <w:t>ЗАТВЕРДЖЕНО</w:t>
      </w:r>
    </w:p>
    <w:p w14:paraId="418BD8D9" w14:textId="77777777" w:rsidR="0061188B" w:rsidRPr="009654F0" w:rsidRDefault="00000000">
      <w:pPr>
        <w:ind w:left="5387"/>
        <w:rPr>
          <w:sz w:val="28"/>
          <w:lang w:val="uk-UA"/>
        </w:rPr>
      </w:pPr>
      <w:r w:rsidRPr="009654F0">
        <w:rPr>
          <w:sz w:val="28"/>
          <w:lang w:val="uk-UA"/>
        </w:rPr>
        <w:t xml:space="preserve">Рішення Комісії з регулювання азартних ігор та лотерей </w:t>
      </w:r>
    </w:p>
    <w:p w14:paraId="2D0AE5BC" w14:textId="77777777" w:rsidR="0061188B" w:rsidRPr="009654F0" w:rsidRDefault="00000000">
      <w:pPr>
        <w:ind w:left="5387"/>
        <w:rPr>
          <w:sz w:val="28"/>
          <w:lang w:val="uk-UA"/>
        </w:rPr>
      </w:pPr>
      <w:r w:rsidRPr="009654F0">
        <w:rPr>
          <w:sz w:val="28"/>
          <w:lang w:val="uk-UA"/>
        </w:rPr>
        <w:t>__________________ № _______</w:t>
      </w:r>
    </w:p>
    <w:p w14:paraId="161C1C2A" w14:textId="77777777" w:rsidR="0061188B" w:rsidRPr="009654F0" w:rsidRDefault="0061188B">
      <w:pPr>
        <w:pStyle w:val="rvps6"/>
        <w:spacing w:before="0" w:after="0"/>
        <w:jc w:val="center"/>
        <w:rPr>
          <w:b/>
          <w:sz w:val="28"/>
          <w:lang w:val="uk-UA"/>
        </w:rPr>
      </w:pPr>
    </w:p>
    <w:p w14:paraId="4F7139F2" w14:textId="77777777" w:rsidR="0061188B" w:rsidRPr="009654F0" w:rsidRDefault="0061188B">
      <w:pPr>
        <w:pStyle w:val="rvps6"/>
        <w:spacing w:before="0" w:after="0"/>
        <w:jc w:val="center"/>
        <w:rPr>
          <w:b/>
          <w:sz w:val="28"/>
          <w:lang w:val="uk-UA"/>
        </w:rPr>
      </w:pPr>
    </w:p>
    <w:p w14:paraId="45C8C5B7" w14:textId="77777777" w:rsidR="0061188B" w:rsidRPr="009654F0" w:rsidRDefault="0061188B">
      <w:pPr>
        <w:pStyle w:val="rvps6"/>
        <w:spacing w:before="0" w:after="0"/>
        <w:jc w:val="center"/>
        <w:rPr>
          <w:b/>
          <w:sz w:val="28"/>
          <w:lang w:val="uk-UA"/>
        </w:rPr>
      </w:pPr>
    </w:p>
    <w:p w14:paraId="4255DE4A" w14:textId="77777777" w:rsidR="0061188B" w:rsidRPr="009654F0" w:rsidRDefault="00000000">
      <w:pPr>
        <w:pStyle w:val="rvps6"/>
        <w:spacing w:before="0" w:after="0"/>
        <w:jc w:val="center"/>
        <w:rPr>
          <w:b/>
          <w:sz w:val="28"/>
          <w:lang w:val="uk-UA"/>
        </w:rPr>
      </w:pPr>
      <w:r w:rsidRPr="009654F0">
        <w:rPr>
          <w:b/>
          <w:sz w:val="28"/>
          <w:lang w:val="uk-UA"/>
        </w:rPr>
        <w:t>ПОРЯДОК</w:t>
      </w:r>
    </w:p>
    <w:p w14:paraId="733D8A6E" w14:textId="77777777" w:rsidR="0061188B" w:rsidRPr="009654F0" w:rsidRDefault="00000000">
      <w:pPr>
        <w:pStyle w:val="rvps6"/>
        <w:spacing w:before="0" w:after="0"/>
        <w:jc w:val="center"/>
        <w:rPr>
          <w:sz w:val="28"/>
          <w:lang w:val="uk-UA"/>
        </w:rPr>
      </w:pPr>
      <w:bookmarkStart w:id="1" w:name="_Hlk105097254"/>
      <w:r w:rsidRPr="009654F0">
        <w:rPr>
          <w:b/>
          <w:sz w:val="28"/>
          <w:lang w:val="uk-UA"/>
        </w:rPr>
        <w:t>інспектування гральних закладів</w:t>
      </w:r>
    </w:p>
    <w:p w14:paraId="1AF49E17" w14:textId="77777777" w:rsidR="0061188B" w:rsidRPr="009654F0" w:rsidRDefault="0061188B">
      <w:pPr>
        <w:pStyle w:val="rvps7"/>
        <w:spacing w:before="0" w:after="0"/>
        <w:jc w:val="center"/>
        <w:rPr>
          <w:sz w:val="28"/>
          <w:lang w:val="uk-UA"/>
        </w:rPr>
      </w:pPr>
      <w:bookmarkStart w:id="2" w:name="n19"/>
      <w:bookmarkEnd w:id="1"/>
      <w:bookmarkEnd w:id="2"/>
    </w:p>
    <w:p w14:paraId="3561A336" w14:textId="77777777" w:rsidR="0061188B" w:rsidRPr="009654F0" w:rsidRDefault="00000000">
      <w:pPr>
        <w:pStyle w:val="rvps7"/>
        <w:spacing w:before="0" w:after="0"/>
        <w:jc w:val="center"/>
        <w:rPr>
          <w:b/>
          <w:sz w:val="28"/>
          <w:lang w:val="uk-UA"/>
        </w:rPr>
      </w:pPr>
      <w:r w:rsidRPr="009654F0">
        <w:rPr>
          <w:rStyle w:val="16"/>
          <w:color w:val="000000"/>
          <w:sz w:val="28"/>
          <w:lang w:val="uk-UA"/>
        </w:rPr>
        <w:t xml:space="preserve">І. </w:t>
      </w:r>
      <w:r w:rsidRPr="009654F0">
        <w:rPr>
          <w:b/>
          <w:sz w:val="28"/>
          <w:lang w:val="uk-UA"/>
        </w:rPr>
        <w:t>Загальні питання здійснення інспектування гральних закладів</w:t>
      </w:r>
    </w:p>
    <w:p w14:paraId="7DBF13B3" w14:textId="77777777" w:rsidR="0061188B" w:rsidRPr="009654F0" w:rsidRDefault="0061188B">
      <w:pPr>
        <w:pStyle w:val="rvps7"/>
        <w:spacing w:before="0" w:after="0"/>
        <w:jc w:val="center"/>
        <w:rPr>
          <w:b/>
          <w:sz w:val="28"/>
          <w:lang w:val="uk-UA"/>
        </w:rPr>
      </w:pPr>
    </w:p>
    <w:p w14:paraId="2663A600" w14:textId="17F64635" w:rsidR="0061188B" w:rsidRPr="009654F0" w:rsidRDefault="00000000">
      <w:pPr>
        <w:ind w:firstLine="709"/>
        <w:jc w:val="both"/>
        <w:rPr>
          <w:b/>
          <w:sz w:val="28"/>
          <w:lang w:val="uk-UA"/>
        </w:rPr>
      </w:pPr>
      <w:r w:rsidRPr="009654F0">
        <w:rPr>
          <w:sz w:val="28"/>
          <w:lang w:val="uk-UA"/>
        </w:rPr>
        <w:t>1. Цей Порядок визначає механізм здійснення інспектування гральних закладів особами</w:t>
      </w:r>
      <w:r w:rsidR="00FC5F40">
        <w:rPr>
          <w:sz w:val="28"/>
          <w:lang w:val="uk-UA"/>
        </w:rPr>
        <w:t>,</w:t>
      </w:r>
      <w:r w:rsidRPr="009654F0">
        <w:rPr>
          <w:sz w:val="28"/>
          <w:lang w:val="uk-UA"/>
        </w:rPr>
        <w:t xml:space="preserve"> призначеними для моніторингу гральних закладів, </w:t>
      </w:r>
      <w:r w:rsidR="00FC5F40">
        <w:rPr>
          <w:sz w:val="28"/>
          <w:lang w:val="uk-UA"/>
        </w:rPr>
        <w:t>у</w:t>
      </w:r>
      <w:r w:rsidRPr="009654F0">
        <w:rPr>
          <w:sz w:val="28"/>
          <w:lang w:val="uk-UA"/>
        </w:rPr>
        <w:t xml:space="preserve"> яких організовуються та проводяться азартні ігри</w:t>
      </w:r>
      <w:r w:rsidR="00276EA9">
        <w:rPr>
          <w:sz w:val="28"/>
          <w:lang w:val="uk-UA"/>
        </w:rPr>
        <w:t>,</w:t>
      </w:r>
      <w:r w:rsidRPr="009654F0">
        <w:rPr>
          <w:sz w:val="28"/>
          <w:lang w:val="uk-UA"/>
        </w:rPr>
        <w:t xml:space="preserve"> </w:t>
      </w:r>
      <w:r w:rsidR="00FC5F40">
        <w:rPr>
          <w:bCs/>
          <w:sz w:val="28"/>
          <w:lang w:val="uk-UA"/>
        </w:rPr>
        <w:t>і</w:t>
      </w:r>
      <w:r w:rsidRPr="009654F0">
        <w:rPr>
          <w:bCs/>
          <w:sz w:val="28"/>
          <w:lang w:val="uk-UA"/>
        </w:rPr>
        <w:t xml:space="preserve"> </w:t>
      </w:r>
      <w:r w:rsidRPr="009654F0">
        <w:rPr>
          <w:sz w:val="28"/>
          <w:lang w:val="uk-UA"/>
        </w:rPr>
        <w:t>поширюється на організаторів азартних ігор, що провадять діяльність у сфері організації та проведення азартних ігор у гральних закладах казино, у залах гральних автоматів та в букмекерських пунктах.</w:t>
      </w:r>
    </w:p>
    <w:p w14:paraId="57E41E19" w14:textId="77777777" w:rsidR="0061188B" w:rsidRPr="009654F0" w:rsidRDefault="0061188B">
      <w:pPr>
        <w:pStyle w:val="rvps2"/>
        <w:spacing w:before="0" w:after="0"/>
        <w:ind w:firstLine="567"/>
        <w:jc w:val="both"/>
        <w:rPr>
          <w:sz w:val="28"/>
          <w:lang w:val="uk-UA"/>
        </w:rPr>
      </w:pPr>
    </w:p>
    <w:p w14:paraId="65638596" w14:textId="77777777" w:rsidR="0061188B" w:rsidRPr="009654F0" w:rsidRDefault="00000000">
      <w:pPr>
        <w:pStyle w:val="rvps2"/>
        <w:shd w:val="clear" w:color="auto" w:fill="FFFFFF"/>
        <w:spacing w:before="0" w:after="0"/>
        <w:ind w:firstLine="567"/>
        <w:jc w:val="both"/>
        <w:rPr>
          <w:sz w:val="28"/>
          <w:lang w:val="uk-UA"/>
        </w:rPr>
      </w:pPr>
      <w:r w:rsidRPr="009654F0">
        <w:rPr>
          <w:sz w:val="28"/>
          <w:lang w:val="uk-UA"/>
        </w:rPr>
        <w:t>2. У цьому Порядку терміни вживаються в такому значенні:</w:t>
      </w:r>
    </w:p>
    <w:p w14:paraId="3608C9E6" w14:textId="074262A6" w:rsidR="0061188B" w:rsidRPr="009654F0" w:rsidRDefault="00000000">
      <w:pPr>
        <w:pStyle w:val="rvps2"/>
        <w:shd w:val="clear" w:color="auto" w:fill="FFFFFF"/>
        <w:spacing w:before="0" w:after="0"/>
        <w:ind w:firstLine="567"/>
        <w:jc w:val="both"/>
        <w:rPr>
          <w:sz w:val="28"/>
          <w:shd w:val="clear" w:color="auto" w:fill="FFFFFF"/>
          <w:lang w:val="uk-UA"/>
        </w:rPr>
      </w:pPr>
      <w:r w:rsidRPr="009654F0">
        <w:rPr>
          <w:sz w:val="28"/>
          <w:shd w:val="clear" w:color="auto" w:fill="FFFFFF"/>
          <w:lang w:val="uk-UA"/>
        </w:rPr>
        <w:t xml:space="preserve">звіт про результати інспектування грального закладу </w:t>
      </w:r>
      <w:r w:rsidRPr="009654F0">
        <w:rPr>
          <w:sz w:val="28"/>
          <w:lang w:val="uk-UA"/>
        </w:rPr>
        <w:t>–</w:t>
      </w:r>
      <w:r w:rsidRPr="009654F0">
        <w:rPr>
          <w:sz w:val="28"/>
          <w:shd w:val="clear" w:color="auto" w:fill="FFFFFF"/>
          <w:lang w:val="uk-UA"/>
        </w:rPr>
        <w:t xml:space="preserve"> документ установленої відповідно до цього Порядку форми, що складається </w:t>
      </w:r>
      <w:r w:rsidRPr="009654F0">
        <w:rPr>
          <w:sz w:val="28"/>
          <w:lang w:val="uk-UA"/>
        </w:rPr>
        <w:t>о</w:t>
      </w:r>
      <w:r w:rsidRPr="009654F0">
        <w:rPr>
          <w:sz w:val="28"/>
          <w:shd w:val="clear" w:color="auto" w:fill="FFFFFF"/>
          <w:lang w:val="uk-UA"/>
        </w:rPr>
        <w:t>собами</w:t>
      </w:r>
      <w:r w:rsidR="00FC5F40">
        <w:rPr>
          <w:sz w:val="28"/>
          <w:shd w:val="clear" w:color="auto" w:fill="FFFFFF"/>
          <w:lang w:val="uk-UA"/>
        </w:rPr>
        <w:t>,</w:t>
      </w:r>
      <w:r w:rsidRPr="009654F0">
        <w:rPr>
          <w:sz w:val="28"/>
          <w:shd w:val="clear" w:color="auto" w:fill="FFFFFF"/>
          <w:lang w:val="uk-UA"/>
        </w:rPr>
        <w:t xml:space="preserve"> призначеними для моніторингу гральних закладів</w:t>
      </w:r>
      <w:r w:rsidRPr="009654F0">
        <w:rPr>
          <w:sz w:val="28"/>
          <w:lang w:val="uk-UA"/>
        </w:rPr>
        <w:t xml:space="preserve"> </w:t>
      </w:r>
      <w:r w:rsidRPr="009654F0">
        <w:rPr>
          <w:sz w:val="28"/>
          <w:shd w:val="clear" w:color="auto" w:fill="FFFFFF"/>
          <w:lang w:val="uk-UA"/>
        </w:rPr>
        <w:t>за результатами інспектування грального закладу;</w:t>
      </w:r>
    </w:p>
    <w:p w14:paraId="0A364071" w14:textId="18CF277D" w:rsidR="0061188B" w:rsidRPr="004618D6" w:rsidRDefault="00000000">
      <w:pPr>
        <w:pStyle w:val="rvps2"/>
        <w:shd w:val="clear" w:color="auto" w:fill="FFFFFF"/>
        <w:spacing w:before="0" w:after="0"/>
        <w:ind w:firstLine="567"/>
        <w:jc w:val="both"/>
        <w:rPr>
          <w:bCs/>
          <w:sz w:val="28"/>
          <w:lang w:val="uk-UA"/>
        </w:rPr>
      </w:pPr>
      <w:bookmarkStart w:id="3" w:name="_Hlk105092803"/>
      <w:r w:rsidRPr="009654F0">
        <w:rPr>
          <w:sz w:val="28"/>
          <w:lang w:val="uk-UA"/>
        </w:rPr>
        <w:t>інспектування гральних закладів – діяльність КРАІЛ з моніторингу гральних закладів, що здійснюється особами</w:t>
      </w:r>
      <w:r w:rsidR="00FC5F40">
        <w:rPr>
          <w:sz w:val="28"/>
          <w:lang w:val="uk-UA"/>
        </w:rPr>
        <w:t>,</w:t>
      </w:r>
      <w:r w:rsidRPr="009654F0">
        <w:rPr>
          <w:sz w:val="28"/>
          <w:lang w:val="uk-UA"/>
        </w:rPr>
        <w:t xml:space="preserve"> призначеними для моніторингу гральних закладів, за заявою організатора азартних ігор, </w:t>
      </w:r>
      <w:r w:rsidRPr="004618D6">
        <w:rPr>
          <w:bCs/>
          <w:sz w:val="28"/>
          <w:lang w:val="uk-UA"/>
        </w:rPr>
        <w:t xml:space="preserve">та не є заходом державного нагляду (контролю); </w:t>
      </w:r>
    </w:p>
    <w:p w14:paraId="5E52F841" w14:textId="0589DDBF" w:rsidR="0061188B" w:rsidRPr="009654F0" w:rsidRDefault="00000000">
      <w:pPr>
        <w:pStyle w:val="rvps2"/>
        <w:shd w:val="clear" w:color="auto" w:fill="FFFFFF"/>
        <w:spacing w:before="0" w:after="0"/>
        <w:ind w:firstLine="567"/>
        <w:jc w:val="both"/>
        <w:rPr>
          <w:b/>
          <w:bCs/>
          <w:color w:val="FF0000"/>
          <w:sz w:val="28"/>
          <w:lang w:val="uk-UA"/>
        </w:rPr>
      </w:pPr>
      <w:r w:rsidRPr="004618D6">
        <w:rPr>
          <w:bCs/>
          <w:sz w:val="28"/>
          <w:lang w:val="uk-UA"/>
        </w:rPr>
        <w:t>моніторинг гральних закладів – захід з проведення збору, аналізу</w:t>
      </w:r>
      <w:r w:rsidRPr="009654F0">
        <w:rPr>
          <w:sz w:val="28"/>
          <w:lang w:val="uk-UA"/>
        </w:rPr>
        <w:t xml:space="preserve"> та обробки</w:t>
      </w:r>
      <w:r w:rsidRPr="009654F0">
        <w:rPr>
          <w:b/>
          <w:sz w:val="28"/>
          <w:lang w:val="uk-UA"/>
        </w:rPr>
        <w:t xml:space="preserve"> </w:t>
      </w:r>
      <w:r w:rsidRPr="009654F0">
        <w:rPr>
          <w:sz w:val="28"/>
          <w:lang w:val="uk-UA"/>
        </w:rPr>
        <w:t>інформації щодо провадження діяльності організаторів</w:t>
      </w:r>
      <w:r w:rsidRPr="009654F0">
        <w:rPr>
          <w:b/>
          <w:sz w:val="28"/>
          <w:lang w:val="uk-UA"/>
        </w:rPr>
        <w:t xml:space="preserve"> </w:t>
      </w:r>
      <w:r w:rsidRPr="009654F0">
        <w:rPr>
          <w:sz w:val="28"/>
          <w:lang w:val="uk-UA"/>
        </w:rPr>
        <w:t xml:space="preserve">азартних ігор у гральних закладах з метою виявлення недоліків та потенційних ризиків, властивих діяльності з організації та проведення азартних ігор у гральних закладах, </w:t>
      </w:r>
      <w:r w:rsidR="00FC5F40">
        <w:rPr>
          <w:sz w:val="28"/>
          <w:lang w:val="uk-UA"/>
        </w:rPr>
        <w:t xml:space="preserve">запобіганням </w:t>
      </w:r>
      <w:r w:rsidRPr="009654F0">
        <w:rPr>
          <w:sz w:val="28"/>
          <w:lang w:val="uk-UA"/>
        </w:rPr>
        <w:t>причин</w:t>
      </w:r>
      <w:r w:rsidR="00FC5F40">
        <w:rPr>
          <w:sz w:val="28"/>
          <w:lang w:val="uk-UA"/>
        </w:rPr>
        <w:t>ам</w:t>
      </w:r>
      <w:r w:rsidRPr="009654F0">
        <w:rPr>
          <w:sz w:val="28"/>
          <w:lang w:val="uk-UA"/>
        </w:rPr>
        <w:t>, фактор</w:t>
      </w:r>
      <w:r w:rsidR="00FC5F40">
        <w:rPr>
          <w:sz w:val="28"/>
          <w:lang w:val="uk-UA"/>
        </w:rPr>
        <w:t>ам</w:t>
      </w:r>
      <w:r w:rsidRPr="009654F0">
        <w:rPr>
          <w:sz w:val="28"/>
          <w:lang w:val="uk-UA"/>
        </w:rPr>
        <w:t xml:space="preserve"> та умов</w:t>
      </w:r>
      <w:r w:rsidR="00FC5F40">
        <w:rPr>
          <w:sz w:val="28"/>
          <w:lang w:val="uk-UA"/>
        </w:rPr>
        <w:t>ам</w:t>
      </w:r>
      <w:r w:rsidRPr="009654F0">
        <w:rPr>
          <w:sz w:val="28"/>
          <w:lang w:val="uk-UA"/>
        </w:rPr>
        <w:t xml:space="preserve">, що </w:t>
      </w:r>
      <w:r w:rsidR="00FC5F40">
        <w:rPr>
          <w:sz w:val="28"/>
          <w:lang w:val="uk-UA"/>
        </w:rPr>
        <w:t xml:space="preserve">призводять до їх </w:t>
      </w:r>
      <w:r w:rsidRPr="009654F0">
        <w:rPr>
          <w:sz w:val="28"/>
          <w:lang w:val="uk-UA"/>
        </w:rPr>
        <w:t>виникненн</w:t>
      </w:r>
      <w:r w:rsidR="00FC5F40">
        <w:rPr>
          <w:sz w:val="28"/>
          <w:lang w:val="uk-UA"/>
        </w:rPr>
        <w:t>я</w:t>
      </w:r>
      <w:r w:rsidRPr="009654F0">
        <w:rPr>
          <w:sz w:val="28"/>
          <w:lang w:val="uk-UA"/>
        </w:rPr>
        <w:t xml:space="preserve">, </w:t>
      </w:r>
      <w:r w:rsidRPr="009654F0">
        <w:rPr>
          <w:sz w:val="28"/>
          <w:shd w:val="clear" w:color="auto" w:fill="FFFFFF"/>
          <w:lang w:val="uk-UA"/>
        </w:rPr>
        <w:t xml:space="preserve">та надання організаторам азартних ігор рекомендацій щодо їх усунення; </w:t>
      </w:r>
    </w:p>
    <w:p w14:paraId="300AC136" w14:textId="5F360652" w:rsidR="0061188B" w:rsidRPr="009654F0" w:rsidRDefault="00000000">
      <w:pPr>
        <w:pStyle w:val="rvps2"/>
        <w:shd w:val="clear" w:color="auto" w:fill="FFFFFF"/>
        <w:spacing w:before="0" w:after="0"/>
        <w:ind w:firstLine="567"/>
        <w:jc w:val="both"/>
        <w:rPr>
          <w:sz w:val="28"/>
          <w:lang w:val="uk-UA"/>
        </w:rPr>
      </w:pPr>
      <w:r w:rsidRPr="009654F0">
        <w:rPr>
          <w:sz w:val="28"/>
          <w:shd w:val="clear" w:color="auto" w:fill="FFFFFF"/>
          <w:lang w:val="uk-UA"/>
        </w:rPr>
        <w:t>особи</w:t>
      </w:r>
      <w:r w:rsidR="00FC5F40">
        <w:rPr>
          <w:sz w:val="28"/>
          <w:shd w:val="clear" w:color="auto" w:fill="FFFFFF"/>
          <w:lang w:val="uk-UA"/>
        </w:rPr>
        <w:t>,</w:t>
      </w:r>
      <w:r w:rsidRPr="009654F0">
        <w:rPr>
          <w:sz w:val="28"/>
          <w:shd w:val="clear" w:color="auto" w:fill="FFFFFF"/>
          <w:lang w:val="uk-UA"/>
        </w:rPr>
        <w:t xml:space="preserve"> призначені для моніторингу гральних закладів</w:t>
      </w:r>
      <w:r w:rsidR="00FC5F40">
        <w:rPr>
          <w:sz w:val="28"/>
          <w:shd w:val="clear" w:color="auto" w:fill="FFFFFF"/>
          <w:lang w:val="uk-UA"/>
        </w:rPr>
        <w:t>,</w:t>
      </w:r>
      <w:r w:rsidRPr="009654F0">
        <w:rPr>
          <w:sz w:val="28"/>
          <w:shd w:val="clear" w:color="auto" w:fill="FFFFFF"/>
          <w:lang w:val="uk-UA"/>
        </w:rPr>
        <w:t xml:space="preserve"> </w:t>
      </w:r>
      <w:bookmarkEnd w:id="3"/>
      <w:r w:rsidRPr="009654F0">
        <w:rPr>
          <w:sz w:val="28"/>
          <w:lang w:val="uk-UA"/>
        </w:rPr>
        <w:t>– посадові особи КРАІЛ</w:t>
      </w:r>
      <w:r w:rsidR="00FC5F40">
        <w:rPr>
          <w:sz w:val="28"/>
          <w:lang w:val="uk-UA"/>
        </w:rPr>
        <w:t xml:space="preserve">, </w:t>
      </w:r>
      <w:r w:rsidR="00332679">
        <w:rPr>
          <w:sz w:val="28"/>
          <w:lang w:val="uk-UA"/>
        </w:rPr>
        <w:t xml:space="preserve">уповноважені </w:t>
      </w:r>
      <w:r w:rsidRPr="009654F0">
        <w:rPr>
          <w:sz w:val="28"/>
          <w:lang w:val="uk-UA"/>
        </w:rPr>
        <w:t>відповідним рішенням КРАІЛ для здійснення інспектування гральних закладів;</w:t>
      </w:r>
      <w:bookmarkStart w:id="4" w:name="_Hlk105092857"/>
      <w:bookmarkStart w:id="5" w:name="_Hlk105092227"/>
    </w:p>
    <w:p w14:paraId="27A3082A" w14:textId="3C63B67F" w:rsidR="0061188B" w:rsidRPr="004618D6" w:rsidRDefault="00000000">
      <w:pPr>
        <w:pStyle w:val="rvps2"/>
        <w:shd w:val="clear" w:color="auto" w:fill="FFFFFF"/>
        <w:spacing w:before="0" w:after="0"/>
        <w:ind w:firstLine="567"/>
        <w:jc w:val="both"/>
        <w:rPr>
          <w:sz w:val="28"/>
          <w:lang w:val="uk-UA"/>
        </w:rPr>
      </w:pPr>
      <w:r w:rsidRPr="009654F0">
        <w:rPr>
          <w:sz w:val="28"/>
          <w:lang w:val="uk-UA"/>
        </w:rPr>
        <w:t>представник грального закладу</w:t>
      </w:r>
      <w:bookmarkEnd w:id="4"/>
      <w:r w:rsidRPr="009654F0">
        <w:rPr>
          <w:sz w:val="28"/>
          <w:lang w:val="uk-UA"/>
        </w:rPr>
        <w:t xml:space="preserve"> </w:t>
      </w:r>
      <w:bookmarkEnd w:id="5"/>
      <w:r w:rsidRPr="009654F0">
        <w:rPr>
          <w:sz w:val="28"/>
          <w:lang w:val="uk-UA"/>
        </w:rPr>
        <w:t xml:space="preserve">– керівник організатора азартних ігор </w:t>
      </w:r>
      <w:r w:rsidRPr="004618D6">
        <w:rPr>
          <w:sz w:val="28"/>
          <w:lang w:val="uk-UA"/>
        </w:rPr>
        <w:t xml:space="preserve">або особа, уповноважена у встановленому законодавством порядку представляти юридичну особу </w:t>
      </w:r>
      <w:r w:rsidR="00FC5F40">
        <w:rPr>
          <w:sz w:val="28"/>
          <w:lang w:val="uk-UA"/>
        </w:rPr>
        <w:t>в</w:t>
      </w:r>
      <w:r w:rsidRPr="004618D6">
        <w:rPr>
          <w:sz w:val="28"/>
          <w:lang w:val="uk-UA"/>
        </w:rPr>
        <w:t xml:space="preserve"> правовідносинах </w:t>
      </w:r>
      <w:r w:rsidR="00FC5F40">
        <w:rPr>
          <w:sz w:val="28"/>
          <w:lang w:val="uk-UA"/>
        </w:rPr>
        <w:t>і</w:t>
      </w:r>
      <w:r w:rsidRPr="004618D6">
        <w:rPr>
          <w:sz w:val="28"/>
          <w:lang w:val="uk-UA"/>
        </w:rPr>
        <w:t xml:space="preserve">з </w:t>
      </w:r>
      <w:r w:rsidRPr="004618D6">
        <w:rPr>
          <w:color w:val="000000"/>
          <w:sz w:val="28"/>
          <w:lang w:val="uk-UA"/>
        </w:rPr>
        <w:t>третіми особами, у тому числі</w:t>
      </w:r>
      <w:r w:rsidR="00FC5F40">
        <w:rPr>
          <w:color w:val="000000"/>
          <w:sz w:val="28"/>
          <w:lang w:val="uk-UA"/>
        </w:rPr>
        <w:t xml:space="preserve"> </w:t>
      </w:r>
      <w:r w:rsidRPr="004618D6">
        <w:rPr>
          <w:color w:val="000000"/>
          <w:sz w:val="28"/>
          <w:lang w:val="uk-UA"/>
        </w:rPr>
        <w:t xml:space="preserve">забезпечувати реалізацію прав та обов’язків </w:t>
      </w:r>
      <w:r w:rsidRPr="004618D6">
        <w:rPr>
          <w:sz w:val="28"/>
          <w:lang w:val="uk-UA"/>
        </w:rPr>
        <w:t>під час здійснення інспектування</w:t>
      </w:r>
      <w:r w:rsidRPr="004618D6">
        <w:rPr>
          <w:sz w:val="28"/>
          <w:shd w:val="clear" w:color="auto" w:fill="FFFFFF"/>
          <w:lang w:val="uk-UA"/>
        </w:rPr>
        <w:t xml:space="preserve"> гральних закладів</w:t>
      </w:r>
      <w:r w:rsidRPr="004618D6">
        <w:rPr>
          <w:sz w:val="28"/>
          <w:lang w:val="uk-UA"/>
        </w:rPr>
        <w:t xml:space="preserve"> о</w:t>
      </w:r>
      <w:r w:rsidRPr="004618D6">
        <w:rPr>
          <w:sz w:val="28"/>
          <w:shd w:val="clear" w:color="auto" w:fill="FFFFFF"/>
          <w:lang w:val="uk-UA"/>
        </w:rPr>
        <w:t>собами</w:t>
      </w:r>
      <w:r w:rsidR="00FC5F40">
        <w:rPr>
          <w:sz w:val="28"/>
          <w:shd w:val="clear" w:color="auto" w:fill="FFFFFF"/>
          <w:lang w:val="uk-UA"/>
        </w:rPr>
        <w:t>,</w:t>
      </w:r>
      <w:r w:rsidRPr="004618D6">
        <w:rPr>
          <w:sz w:val="28"/>
          <w:shd w:val="clear" w:color="auto" w:fill="FFFFFF"/>
          <w:lang w:val="uk-UA"/>
        </w:rPr>
        <w:t xml:space="preserve"> призначеними для моніторингу гральних закладів</w:t>
      </w:r>
      <w:r w:rsidRPr="004618D6">
        <w:rPr>
          <w:sz w:val="28"/>
          <w:lang w:val="uk-UA"/>
        </w:rPr>
        <w:t>.</w:t>
      </w:r>
    </w:p>
    <w:p w14:paraId="347CFB0A" w14:textId="11939FEB" w:rsidR="0061188B" w:rsidRPr="009654F0" w:rsidRDefault="00000000">
      <w:pPr>
        <w:pStyle w:val="rvps2"/>
        <w:shd w:val="clear" w:color="auto" w:fill="FFFFFF"/>
        <w:spacing w:before="0" w:after="0"/>
        <w:ind w:firstLine="567"/>
        <w:jc w:val="both"/>
        <w:rPr>
          <w:sz w:val="28"/>
          <w:lang w:val="uk-UA"/>
        </w:rPr>
      </w:pPr>
      <w:r w:rsidRPr="009654F0">
        <w:rPr>
          <w:sz w:val="28"/>
          <w:lang w:val="uk-UA"/>
        </w:rPr>
        <w:t>Інші терміни вживаються в значенні</w:t>
      </w:r>
      <w:r w:rsidR="00FC5F40">
        <w:rPr>
          <w:sz w:val="28"/>
          <w:lang w:val="uk-UA"/>
        </w:rPr>
        <w:t>,</w:t>
      </w:r>
      <w:r w:rsidRPr="009654F0">
        <w:rPr>
          <w:sz w:val="28"/>
          <w:lang w:val="uk-UA"/>
        </w:rPr>
        <w:t xml:space="preserve"> наведеному в Законі України «Про державне регулювання діяльності щодо організації та проведення азартних ігор» (далі – Закон), </w:t>
      </w:r>
      <w:bookmarkStart w:id="6" w:name="_Hlk180143958"/>
      <w:r w:rsidRPr="009654F0">
        <w:rPr>
          <w:sz w:val="28"/>
          <w:lang w:val="uk-UA"/>
        </w:rPr>
        <w:t xml:space="preserve">Ліцензійних умовах провадження діяльності у сфері організації та </w:t>
      </w:r>
      <w:r w:rsidRPr="009654F0">
        <w:rPr>
          <w:sz w:val="28"/>
          <w:lang w:val="uk-UA"/>
        </w:rPr>
        <w:lastRenderedPageBreak/>
        <w:t xml:space="preserve">проведення азартних ігор у гральних закладах казино, Ліцензійних умовах провадження діяльності у сфері організації та проведення азартних ігор у залах гральних автоматів, Ліцензійних умовах провадження діяльності у сфері організації та проведення букмекерської діяльності в букмекерських пунктах та в мережі Інтернет, затверджених постановою Кабінету Міністрів України </w:t>
      </w:r>
      <w:r w:rsidR="00FC5F40">
        <w:rPr>
          <w:sz w:val="28"/>
          <w:lang w:val="uk-UA"/>
        </w:rPr>
        <w:t xml:space="preserve">                          </w:t>
      </w:r>
      <w:r w:rsidRPr="009654F0">
        <w:rPr>
          <w:sz w:val="28"/>
          <w:lang w:val="uk-UA"/>
        </w:rPr>
        <w:t>від 21 грудня 2020 року № 1341</w:t>
      </w:r>
      <w:bookmarkEnd w:id="6"/>
      <w:r w:rsidRPr="009654F0">
        <w:rPr>
          <w:sz w:val="28"/>
          <w:lang w:val="uk-UA"/>
        </w:rPr>
        <w:t>, та інших нормативно-правових актах, що регулюють відносини у сфері організації та проведення азартних ігор.</w:t>
      </w:r>
    </w:p>
    <w:p w14:paraId="39B788EC" w14:textId="77777777" w:rsidR="0061188B" w:rsidRPr="009654F0" w:rsidRDefault="0061188B">
      <w:pPr>
        <w:pStyle w:val="rvps2"/>
        <w:spacing w:before="0" w:after="0"/>
        <w:ind w:firstLine="567"/>
        <w:jc w:val="both"/>
        <w:rPr>
          <w:sz w:val="28"/>
          <w:lang w:val="uk-UA"/>
        </w:rPr>
      </w:pPr>
    </w:p>
    <w:p w14:paraId="510C9ADA" w14:textId="77777777" w:rsidR="0061188B" w:rsidRPr="009654F0" w:rsidRDefault="00000000">
      <w:pPr>
        <w:pStyle w:val="rvps7"/>
        <w:spacing w:before="0" w:after="0"/>
        <w:jc w:val="center"/>
        <w:rPr>
          <w:rStyle w:val="16"/>
          <w:color w:val="000000"/>
          <w:sz w:val="28"/>
          <w:lang w:val="uk-UA"/>
        </w:rPr>
      </w:pPr>
      <w:r w:rsidRPr="009654F0">
        <w:rPr>
          <w:rStyle w:val="16"/>
          <w:color w:val="000000"/>
          <w:sz w:val="28"/>
          <w:lang w:val="uk-UA"/>
        </w:rPr>
        <w:t xml:space="preserve">ІІ. Організація та </w:t>
      </w:r>
      <w:r w:rsidRPr="009654F0">
        <w:rPr>
          <w:rStyle w:val="16"/>
          <w:sz w:val="28"/>
          <w:lang w:val="uk-UA"/>
        </w:rPr>
        <w:t>проведення</w:t>
      </w:r>
      <w:r w:rsidRPr="009654F0">
        <w:rPr>
          <w:rStyle w:val="16"/>
          <w:color w:val="000000"/>
          <w:sz w:val="28"/>
          <w:lang w:val="uk-UA"/>
        </w:rPr>
        <w:t xml:space="preserve"> інспектування грального закладу</w:t>
      </w:r>
    </w:p>
    <w:p w14:paraId="6B9D8438" w14:textId="77777777" w:rsidR="0061188B" w:rsidRPr="009654F0" w:rsidRDefault="0061188B">
      <w:pPr>
        <w:pStyle w:val="rvps2"/>
        <w:spacing w:before="0" w:after="0"/>
        <w:ind w:firstLine="709"/>
        <w:jc w:val="both"/>
        <w:rPr>
          <w:color w:val="000000"/>
          <w:sz w:val="28"/>
          <w:lang w:val="uk-UA"/>
        </w:rPr>
      </w:pPr>
      <w:bookmarkStart w:id="7" w:name="n24"/>
      <w:bookmarkEnd w:id="7"/>
    </w:p>
    <w:p w14:paraId="14E64F2F" w14:textId="77777777" w:rsidR="0061188B" w:rsidRPr="009654F0" w:rsidRDefault="00000000">
      <w:pPr>
        <w:ind w:firstLine="567"/>
        <w:jc w:val="both"/>
        <w:rPr>
          <w:sz w:val="28"/>
          <w:lang w:val="uk-UA"/>
        </w:rPr>
      </w:pPr>
      <w:r w:rsidRPr="009654F0">
        <w:rPr>
          <w:color w:val="000000"/>
          <w:sz w:val="28"/>
          <w:lang w:val="uk-UA"/>
        </w:rPr>
        <w:t>1.</w:t>
      </w:r>
      <w:r w:rsidRPr="009654F0">
        <w:rPr>
          <w:sz w:val="28"/>
          <w:lang w:val="uk-UA"/>
        </w:rPr>
        <w:t xml:space="preserve"> </w:t>
      </w:r>
      <w:r w:rsidRPr="009654F0">
        <w:rPr>
          <w:color w:val="000000"/>
          <w:sz w:val="28"/>
          <w:lang w:val="uk-UA"/>
        </w:rPr>
        <w:t xml:space="preserve">Організатор азартних ігор для проведення інспектування гральних закладів подає заяву </w:t>
      </w:r>
      <w:r w:rsidRPr="009654F0">
        <w:rPr>
          <w:sz w:val="28"/>
          <w:shd w:val="clear" w:color="auto" w:fill="FFFFFF"/>
          <w:lang w:val="uk-UA"/>
        </w:rPr>
        <w:t xml:space="preserve">за </w:t>
      </w:r>
      <w:r w:rsidRPr="009654F0">
        <w:rPr>
          <w:sz w:val="28"/>
          <w:lang w:val="uk-UA"/>
        </w:rPr>
        <w:t>формою, наведеною в додатку 1 до цього Порядку.</w:t>
      </w:r>
    </w:p>
    <w:p w14:paraId="627874D8" w14:textId="77777777" w:rsidR="0061188B" w:rsidRPr="009654F0" w:rsidRDefault="00000000">
      <w:pPr>
        <w:ind w:firstLine="567"/>
        <w:jc w:val="both"/>
        <w:rPr>
          <w:bCs/>
          <w:sz w:val="28"/>
          <w:lang w:val="uk-UA"/>
        </w:rPr>
      </w:pPr>
      <w:r w:rsidRPr="009654F0">
        <w:rPr>
          <w:bCs/>
          <w:color w:val="000000"/>
          <w:sz w:val="28"/>
          <w:lang w:val="uk-UA"/>
        </w:rPr>
        <w:t xml:space="preserve">У заяві організатор азартних ігор зазначає повний або окремий перелік питань для здійснення інспектування гральних закладів, визначених </w:t>
      </w:r>
      <w:r w:rsidRPr="009654F0">
        <w:rPr>
          <w:bCs/>
          <w:sz w:val="28"/>
          <w:lang w:val="uk-UA"/>
        </w:rPr>
        <w:t>Типовим переліком питань для здійснення інспектування гральних закладів, згідно з додатком 2 до цього Порядку.</w:t>
      </w:r>
    </w:p>
    <w:p w14:paraId="42277A34" w14:textId="77777777" w:rsidR="0061188B" w:rsidRPr="009654F0" w:rsidRDefault="00000000">
      <w:pPr>
        <w:ind w:firstLine="567"/>
        <w:jc w:val="both"/>
        <w:rPr>
          <w:sz w:val="28"/>
          <w:shd w:val="clear" w:color="auto" w:fill="FFFFFF"/>
          <w:lang w:val="uk-UA"/>
        </w:rPr>
      </w:pPr>
      <w:r w:rsidRPr="009654F0">
        <w:rPr>
          <w:sz w:val="28"/>
          <w:shd w:val="clear" w:color="auto" w:fill="FFFFFF"/>
          <w:lang w:val="uk-UA"/>
        </w:rPr>
        <w:t xml:space="preserve">Заява може бути подана до КРАІЛ шляхом особистого звернення, надіслана поштовим відправленням або подана в електронній формі. </w:t>
      </w:r>
    </w:p>
    <w:p w14:paraId="7F8800C4" w14:textId="77777777" w:rsidR="0061188B" w:rsidRPr="009654F0" w:rsidRDefault="00000000">
      <w:pPr>
        <w:ind w:firstLine="567"/>
        <w:jc w:val="both"/>
        <w:rPr>
          <w:sz w:val="28"/>
          <w:shd w:val="clear" w:color="auto" w:fill="FFFFFF"/>
          <w:lang w:val="uk-UA"/>
        </w:rPr>
      </w:pPr>
      <w:r w:rsidRPr="009654F0">
        <w:rPr>
          <w:sz w:val="28"/>
          <w:shd w:val="clear" w:color="auto" w:fill="FFFFFF"/>
          <w:lang w:val="uk-UA"/>
        </w:rPr>
        <w:t xml:space="preserve">Заява, що подається в електронній формі, повинна відповідати вимогам </w:t>
      </w:r>
      <w:hyperlink r:id="rId7" w:tgtFrame="_blank" w:history="1">
        <w:r w:rsidR="0061188B" w:rsidRPr="009654F0">
          <w:rPr>
            <w:rStyle w:val="af6"/>
            <w:color w:val="auto"/>
            <w:sz w:val="28"/>
            <w:u w:val="none"/>
            <w:shd w:val="clear" w:color="auto" w:fill="FFFFFF"/>
            <w:lang w:val="uk-UA"/>
          </w:rPr>
          <w:t>Закону України</w:t>
        </w:r>
      </w:hyperlink>
      <w:r w:rsidRPr="009654F0">
        <w:rPr>
          <w:sz w:val="28"/>
          <w:shd w:val="clear" w:color="auto" w:fill="FFFFFF"/>
          <w:lang w:val="uk-UA"/>
        </w:rPr>
        <w:t xml:space="preserve"> «Про електронні документи та електронний документообіг».</w:t>
      </w:r>
    </w:p>
    <w:p w14:paraId="1F926447" w14:textId="77777777" w:rsidR="0061188B" w:rsidRPr="009654F0" w:rsidRDefault="00000000">
      <w:pPr>
        <w:pStyle w:val="rvps2"/>
        <w:spacing w:before="0" w:after="0"/>
        <w:ind w:firstLine="567"/>
        <w:jc w:val="both"/>
        <w:rPr>
          <w:sz w:val="28"/>
          <w:lang w:val="uk-UA"/>
        </w:rPr>
      </w:pPr>
      <w:r w:rsidRPr="009654F0">
        <w:rPr>
          <w:sz w:val="28"/>
          <w:lang w:val="uk-UA"/>
        </w:rPr>
        <w:t>Організатор азартних ігор має право звернутися із заявою про здійснення інспектування грального закладу, якщо на дату звернення організатор азартних ігор не включений до річного плану заходів державного нагляду (контролю) КРАІЛ у поточному році.</w:t>
      </w:r>
    </w:p>
    <w:p w14:paraId="4E1DC20C" w14:textId="77777777" w:rsidR="0061188B" w:rsidRPr="009654F0" w:rsidRDefault="0061188B">
      <w:pPr>
        <w:pStyle w:val="rvps2"/>
        <w:spacing w:before="0" w:after="0"/>
        <w:ind w:firstLine="567"/>
        <w:jc w:val="both"/>
        <w:rPr>
          <w:sz w:val="28"/>
          <w:lang w:val="uk-UA"/>
        </w:rPr>
      </w:pPr>
    </w:p>
    <w:p w14:paraId="66AA206C" w14:textId="4BA31B10" w:rsidR="0061188B" w:rsidRPr="004618D6" w:rsidRDefault="00000000">
      <w:pPr>
        <w:ind w:firstLine="567"/>
        <w:jc w:val="both"/>
        <w:rPr>
          <w:sz w:val="28"/>
          <w:lang w:val="uk-UA"/>
        </w:rPr>
      </w:pPr>
      <w:r w:rsidRPr="009654F0">
        <w:rPr>
          <w:sz w:val="28"/>
          <w:lang w:val="uk-UA"/>
        </w:rPr>
        <w:t xml:space="preserve">2. Заяви на проведення інспектування гральних закладів організатори азартних ігор подають </w:t>
      </w:r>
      <w:r w:rsidR="00FC5F40">
        <w:rPr>
          <w:sz w:val="28"/>
          <w:lang w:val="uk-UA"/>
        </w:rPr>
        <w:t xml:space="preserve">до </w:t>
      </w:r>
      <w:r w:rsidRPr="009654F0">
        <w:rPr>
          <w:sz w:val="28"/>
          <w:lang w:val="uk-UA"/>
        </w:rPr>
        <w:t xml:space="preserve">КРАІЛ до 15 числа місяця, </w:t>
      </w:r>
      <w:r w:rsidRPr="004618D6">
        <w:rPr>
          <w:sz w:val="28"/>
          <w:lang w:val="uk-UA"/>
        </w:rPr>
        <w:t>що передує початку наступного кварталу року.</w:t>
      </w:r>
    </w:p>
    <w:p w14:paraId="27AAB5D0" w14:textId="77777777" w:rsidR="0061188B" w:rsidRPr="009654F0" w:rsidRDefault="00000000">
      <w:pPr>
        <w:ind w:firstLine="567"/>
        <w:jc w:val="both"/>
        <w:rPr>
          <w:sz w:val="28"/>
          <w:lang w:val="uk-UA"/>
        </w:rPr>
      </w:pPr>
      <w:r w:rsidRPr="004618D6">
        <w:rPr>
          <w:sz w:val="28"/>
          <w:lang w:val="uk-UA"/>
        </w:rPr>
        <w:t>З урахуванням поданих організаторами азартних ігор</w:t>
      </w:r>
      <w:r w:rsidRPr="009654F0">
        <w:rPr>
          <w:sz w:val="28"/>
          <w:lang w:val="uk-UA"/>
        </w:rPr>
        <w:t xml:space="preserve"> заяв на проведення інспектування гральних закладів складається графік інспектування гральних закладів, який затверджується рішенням КРАІЛ щоквартально до 25 числа місяця, що передує початку кварталу, та підлягає оприлюдненню на офіційному вебсайті КРАІЛ. </w:t>
      </w:r>
    </w:p>
    <w:p w14:paraId="5B0DB996" w14:textId="77777777" w:rsidR="0061188B" w:rsidRPr="009654F0" w:rsidRDefault="0061188B">
      <w:pPr>
        <w:pStyle w:val="rvps2"/>
        <w:spacing w:before="0" w:after="0"/>
        <w:ind w:firstLine="567"/>
        <w:jc w:val="both"/>
        <w:rPr>
          <w:color w:val="000000"/>
          <w:sz w:val="28"/>
          <w:lang w:val="uk-UA"/>
        </w:rPr>
      </w:pPr>
    </w:p>
    <w:p w14:paraId="3895A535" w14:textId="291C8AE8" w:rsidR="0061188B" w:rsidRPr="009654F0" w:rsidRDefault="00000000">
      <w:pPr>
        <w:pStyle w:val="rvps2"/>
        <w:spacing w:before="0" w:after="0"/>
        <w:ind w:firstLine="567"/>
        <w:jc w:val="both"/>
        <w:rPr>
          <w:sz w:val="28"/>
          <w:lang w:val="uk-UA"/>
        </w:rPr>
      </w:pPr>
      <w:r w:rsidRPr="009654F0">
        <w:rPr>
          <w:color w:val="000000"/>
          <w:sz w:val="28"/>
          <w:lang w:val="uk-UA"/>
        </w:rPr>
        <w:t xml:space="preserve">3. </w:t>
      </w:r>
      <w:r w:rsidRPr="009654F0">
        <w:rPr>
          <w:sz w:val="28"/>
          <w:lang w:val="uk-UA"/>
        </w:rPr>
        <w:t xml:space="preserve">Рішення про здійснення інспектування грального закладу приймається на засіданні КРАІЛ у встановленому Законом та регламентом КРАІЛ порядку </w:t>
      </w:r>
      <w:r w:rsidRPr="009654F0">
        <w:rPr>
          <w:sz w:val="28"/>
          <w:shd w:val="clear" w:color="auto" w:fill="FFFFFF"/>
          <w:lang w:val="uk-UA"/>
        </w:rPr>
        <w:t>з урахуванням графік</w:t>
      </w:r>
      <w:r w:rsidR="00FC5F40">
        <w:rPr>
          <w:sz w:val="28"/>
          <w:shd w:val="clear" w:color="auto" w:fill="FFFFFF"/>
          <w:lang w:val="uk-UA"/>
        </w:rPr>
        <w:t>а</w:t>
      </w:r>
      <w:r w:rsidRPr="009654F0">
        <w:rPr>
          <w:sz w:val="28"/>
          <w:shd w:val="clear" w:color="auto" w:fill="FFFFFF"/>
          <w:lang w:val="uk-UA"/>
        </w:rPr>
        <w:t xml:space="preserve"> інспектування гральних закладів.</w:t>
      </w:r>
    </w:p>
    <w:p w14:paraId="5FEFA371" w14:textId="77777777" w:rsidR="0061188B" w:rsidRPr="009654F0" w:rsidRDefault="0061188B">
      <w:pPr>
        <w:pStyle w:val="rvps2"/>
        <w:spacing w:before="0" w:after="0"/>
        <w:ind w:firstLine="567"/>
        <w:jc w:val="both"/>
        <w:rPr>
          <w:sz w:val="28"/>
          <w:lang w:val="uk-UA"/>
        </w:rPr>
      </w:pPr>
    </w:p>
    <w:p w14:paraId="075E00F1" w14:textId="77777777" w:rsidR="0061188B" w:rsidRPr="009654F0" w:rsidRDefault="00000000">
      <w:pPr>
        <w:pStyle w:val="rvps2"/>
        <w:spacing w:before="0" w:after="0"/>
        <w:ind w:firstLine="567"/>
        <w:jc w:val="both"/>
        <w:rPr>
          <w:sz w:val="28"/>
          <w:lang w:val="uk-UA"/>
        </w:rPr>
      </w:pPr>
      <w:r w:rsidRPr="009654F0">
        <w:rPr>
          <w:color w:val="000000"/>
          <w:sz w:val="28"/>
          <w:lang w:val="uk-UA"/>
        </w:rPr>
        <w:t>4.</w:t>
      </w:r>
      <w:r w:rsidRPr="009654F0">
        <w:rPr>
          <w:sz w:val="28"/>
          <w:lang w:val="uk-UA"/>
        </w:rPr>
        <w:t xml:space="preserve"> Рішення КРАІЛ про здійснення інспектування грального закладу має містити:</w:t>
      </w:r>
    </w:p>
    <w:p w14:paraId="3C56DDB1" w14:textId="77777777" w:rsidR="0061188B" w:rsidRPr="009654F0" w:rsidRDefault="0061188B">
      <w:pPr>
        <w:suppressAutoHyphens/>
        <w:ind w:firstLine="567"/>
        <w:jc w:val="both"/>
        <w:rPr>
          <w:sz w:val="24"/>
          <w:lang w:val="uk-UA"/>
        </w:rPr>
      </w:pPr>
    </w:p>
    <w:p w14:paraId="6B83955B" w14:textId="77777777" w:rsidR="0061188B" w:rsidRPr="009654F0" w:rsidRDefault="00000000">
      <w:pPr>
        <w:suppressAutoHyphens/>
        <w:ind w:firstLine="567"/>
        <w:jc w:val="both"/>
        <w:rPr>
          <w:sz w:val="28"/>
          <w:lang w:val="uk-UA"/>
        </w:rPr>
      </w:pPr>
      <w:r w:rsidRPr="009654F0">
        <w:rPr>
          <w:sz w:val="28"/>
          <w:lang w:val="uk-UA"/>
        </w:rPr>
        <w:t>1) найменування організатора азартних ігор, щодо якого проводиться інспектування грального закладу;</w:t>
      </w:r>
    </w:p>
    <w:p w14:paraId="3205BDE5" w14:textId="77777777" w:rsidR="0061188B" w:rsidRPr="009654F0" w:rsidRDefault="0061188B">
      <w:pPr>
        <w:suppressAutoHyphens/>
        <w:ind w:firstLine="567"/>
        <w:jc w:val="both"/>
        <w:rPr>
          <w:sz w:val="24"/>
          <w:lang w:val="uk-UA"/>
        </w:rPr>
      </w:pPr>
    </w:p>
    <w:p w14:paraId="2152BB28" w14:textId="134ED593" w:rsidR="0061188B" w:rsidRPr="009654F0" w:rsidRDefault="00000000">
      <w:pPr>
        <w:suppressAutoHyphens/>
        <w:ind w:firstLine="567"/>
        <w:jc w:val="both"/>
        <w:rPr>
          <w:sz w:val="28"/>
          <w:lang w:val="uk-UA"/>
        </w:rPr>
      </w:pPr>
      <w:r w:rsidRPr="009654F0">
        <w:rPr>
          <w:sz w:val="28"/>
          <w:lang w:val="uk-UA"/>
        </w:rPr>
        <w:lastRenderedPageBreak/>
        <w:t>2) ідентифікаційний код організатора азартних ігор</w:t>
      </w:r>
      <w:r w:rsidRPr="009654F0">
        <w:rPr>
          <w:sz w:val="28"/>
          <w:shd w:val="clear" w:color="auto" w:fill="FFFFFF"/>
          <w:lang w:val="uk-UA"/>
        </w:rPr>
        <w:t xml:space="preserve"> </w:t>
      </w:r>
      <w:r w:rsidR="002E0E24">
        <w:rPr>
          <w:sz w:val="28"/>
          <w:shd w:val="clear" w:color="auto" w:fill="FFFFFF"/>
          <w:lang w:val="uk-UA"/>
        </w:rPr>
        <w:t>у</w:t>
      </w:r>
      <w:r w:rsidRPr="009654F0">
        <w:rPr>
          <w:sz w:val="28"/>
          <w:shd w:val="clear" w:color="auto" w:fill="FFFFFF"/>
          <w:lang w:val="uk-UA"/>
        </w:rPr>
        <w:t xml:space="preserve"> Єдиному державному реєстрі підприємств та організацій України</w:t>
      </w:r>
      <w:r w:rsidRPr="009654F0">
        <w:rPr>
          <w:sz w:val="28"/>
          <w:lang w:val="uk-UA"/>
        </w:rPr>
        <w:t>;</w:t>
      </w:r>
    </w:p>
    <w:p w14:paraId="7DE2B383" w14:textId="77777777" w:rsidR="0061188B" w:rsidRPr="004618D6" w:rsidRDefault="0061188B">
      <w:pPr>
        <w:suppressAutoHyphens/>
        <w:ind w:firstLine="567"/>
        <w:jc w:val="both"/>
        <w:rPr>
          <w:sz w:val="24"/>
          <w:lang w:val="uk-UA"/>
        </w:rPr>
      </w:pPr>
    </w:p>
    <w:p w14:paraId="54AE32AB" w14:textId="01C90E12" w:rsidR="0061188B" w:rsidRPr="004618D6" w:rsidRDefault="00000000">
      <w:pPr>
        <w:suppressAutoHyphens/>
        <w:ind w:firstLine="567"/>
        <w:jc w:val="both"/>
        <w:rPr>
          <w:sz w:val="28"/>
          <w:lang w:val="uk-UA"/>
        </w:rPr>
      </w:pPr>
      <w:r w:rsidRPr="004618D6">
        <w:rPr>
          <w:sz w:val="28"/>
          <w:lang w:val="uk-UA"/>
        </w:rPr>
        <w:t>3) місцезнаходження (розташування) грального закладу (адреса);</w:t>
      </w:r>
    </w:p>
    <w:p w14:paraId="39DAA53C" w14:textId="77777777" w:rsidR="0061188B" w:rsidRPr="004618D6" w:rsidRDefault="0061188B">
      <w:pPr>
        <w:suppressAutoHyphens/>
        <w:ind w:firstLine="567"/>
        <w:jc w:val="both"/>
        <w:rPr>
          <w:sz w:val="28"/>
          <w:lang w:val="uk-UA"/>
        </w:rPr>
      </w:pPr>
    </w:p>
    <w:p w14:paraId="1401C3D8" w14:textId="52642D69" w:rsidR="0061188B" w:rsidRPr="004618D6" w:rsidRDefault="00000000">
      <w:pPr>
        <w:suppressAutoHyphens/>
        <w:ind w:firstLine="567"/>
        <w:jc w:val="both"/>
        <w:rPr>
          <w:sz w:val="28"/>
          <w:lang w:val="uk-UA"/>
        </w:rPr>
      </w:pPr>
      <w:r w:rsidRPr="004618D6">
        <w:rPr>
          <w:sz w:val="28"/>
          <w:lang w:val="uk-UA"/>
        </w:rPr>
        <w:t>4) перелік о</w:t>
      </w:r>
      <w:r w:rsidRPr="004618D6">
        <w:rPr>
          <w:sz w:val="28"/>
          <w:shd w:val="clear" w:color="auto" w:fill="FFFFFF"/>
          <w:lang w:val="uk-UA"/>
        </w:rPr>
        <w:t>сіб</w:t>
      </w:r>
      <w:r w:rsidR="002E0E24">
        <w:rPr>
          <w:sz w:val="28"/>
          <w:shd w:val="clear" w:color="auto" w:fill="FFFFFF"/>
          <w:lang w:val="uk-UA"/>
        </w:rPr>
        <w:t>,</w:t>
      </w:r>
      <w:r w:rsidRPr="004618D6">
        <w:rPr>
          <w:sz w:val="28"/>
          <w:shd w:val="clear" w:color="auto" w:fill="FFFFFF"/>
          <w:lang w:val="uk-UA"/>
        </w:rPr>
        <w:t xml:space="preserve"> призначених для моніторингу гральних закладів</w:t>
      </w:r>
      <w:r w:rsidRPr="004618D6">
        <w:rPr>
          <w:sz w:val="28"/>
          <w:lang w:val="uk-UA"/>
        </w:rPr>
        <w:t>, із зазначенням посади, прізвища, власного імені та по батькові (за наявності);</w:t>
      </w:r>
    </w:p>
    <w:p w14:paraId="22C2EF2A" w14:textId="77777777" w:rsidR="0061188B" w:rsidRPr="004618D6" w:rsidRDefault="0061188B">
      <w:pPr>
        <w:pStyle w:val="rvps2"/>
        <w:spacing w:before="0" w:after="0"/>
        <w:ind w:firstLine="567"/>
        <w:jc w:val="both"/>
        <w:rPr>
          <w:lang w:val="uk-UA"/>
        </w:rPr>
      </w:pPr>
    </w:p>
    <w:p w14:paraId="2B5DF2DA" w14:textId="77777777" w:rsidR="0061188B" w:rsidRPr="004618D6" w:rsidRDefault="00000000">
      <w:pPr>
        <w:pStyle w:val="rvps2"/>
        <w:spacing w:before="0" w:after="0"/>
        <w:ind w:firstLine="567"/>
        <w:jc w:val="both"/>
        <w:rPr>
          <w:sz w:val="28"/>
          <w:lang w:val="uk-UA"/>
        </w:rPr>
      </w:pPr>
      <w:r w:rsidRPr="004618D6">
        <w:rPr>
          <w:sz w:val="28"/>
          <w:lang w:val="uk-UA"/>
        </w:rPr>
        <w:t>5) дату початку та дату завершення інспектування грального закладу;</w:t>
      </w:r>
    </w:p>
    <w:p w14:paraId="4E3A71CE" w14:textId="77777777" w:rsidR="0061188B" w:rsidRPr="004618D6" w:rsidRDefault="0061188B">
      <w:pPr>
        <w:pStyle w:val="rvps2"/>
        <w:spacing w:before="0" w:after="0"/>
        <w:ind w:firstLine="567"/>
        <w:jc w:val="both"/>
        <w:rPr>
          <w:sz w:val="28"/>
          <w:lang w:val="uk-UA"/>
        </w:rPr>
      </w:pPr>
    </w:p>
    <w:p w14:paraId="332CD928" w14:textId="192A68CC" w:rsidR="0061188B" w:rsidRPr="004618D6" w:rsidRDefault="00000000">
      <w:pPr>
        <w:pStyle w:val="rvps2"/>
        <w:spacing w:before="0" w:after="0"/>
        <w:ind w:firstLine="567"/>
        <w:jc w:val="both"/>
        <w:rPr>
          <w:sz w:val="28"/>
          <w:lang w:val="uk-UA"/>
        </w:rPr>
      </w:pPr>
      <w:r w:rsidRPr="004618D6">
        <w:rPr>
          <w:sz w:val="28"/>
          <w:lang w:val="uk-UA"/>
        </w:rPr>
        <w:t>6) перелік питань для здійснення інспектування гральн</w:t>
      </w:r>
      <w:r w:rsidR="002E0E24">
        <w:rPr>
          <w:sz w:val="28"/>
          <w:lang w:val="uk-UA"/>
        </w:rPr>
        <w:t>ого</w:t>
      </w:r>
      <w:r w:rsidRPr="004618D6">
        <w:rPr>
          <w:sz w:val="28"/>
          <w:lang w:val="uk-UA"/>
        </w:rPr>
        <w:t xml:space="preserve"> заклад</w:t>
      </w:r>
      <w:r w:rsidR="002E0E24">
        <w:rPr>
          <w:sz w:val="28"/>
          <w:lang w:val="uk-UA"/>
        </w:rPr>
        <w:t>у</w:t>
      </w:r>
      <w:r w:rsidRPr="004618D6">
        <w:rPr>
          <w:sz w:val="28"/>
          <w:lang w:val="uk-UA"/>
        </w:rPr>
        <w:t>.</w:t>
      </w:r>
    </w:p>
    <w:p w14:paraId="5A93ADE5" w14:textId="77777777" w:rsidR="0061188B" w:rsidRPr="009654F0" w:rsidRDefault="0061188B">
      <w:pPr>
        <w:pStyle w:val="rvps2"/>
        <w:spacing w:before="0" w:after="0"/>
        <w:ind w:firstLine="567"/>
        <w:jc w:val="both"/>
        <w:rPr>
          <w:color w:val="000000"/>
          <w:sz w:val="28"/>
          <w:lang w:val="uk-UA"/>
        </w:rPr>
      </w:pPr>
    </w:p>
    <w:p w14:paraId="6E830647" w14:textId="77777777" w:rsidR="0061188B" w:rsidRPr="009654F0" w:rsidRDefault="00000000">
      <w:pPr>
        <w:pStyle w:val="rvps2"/>
        <w:spacing w:before="0" w:after="0"/>
        <w:ind w:firstLine="567"/>
        <w:jc w:val="both"/>
        <w:rPr>
          <w:sz w:val="28"/>
          <w:lang w:val="uk-UA"/>
        </w:rPr>
      </w:pPr>
      <w:r w:rsidRPr="009654F0">
        <w:rPr>
          <w:sz w:val="28"/>
          <w:lang w:val="uk-UA"/>
        </w:rPr>
        <w:t xml:space="preserve">5. Повідомлення про прийняття рішення про здійснення інспектування грального закладу надається організатору азартних ігор у будь-який зручний для організатора азартних ігор спосіб (особисто або </w:t>
      </w:r>
      <w:bookmarkStart w:id="8" w:name="_Hlk180067037"/>
      <w:r w:rsidRPr="009654F0">
        <w:rPr>
          <w:sz w:val="28"/>
          <w:lang w:val="uk-UA"/>
        </w:rPr>
        <w:t>через уповноважену особу представника грального закладу</w:t>
      </w:r>
      <w:bookmarkEnd w:id="8"/>
      <w:r w:rsidRPr="009654F0">
        <w:rPr>
          <w:sz w:val="28"/>
          <w:lang w:val="uk-UA"/>
        </w:rPr>
        <w:t>, надіслані поштовим відправленням або в електронній формі) протягом п’яти робочих днів з дня прийняття відповідного рішення.</w:t>
      </w:r>
    </w:p>
    <w:p w14:paraId="3394B4B3" w14:textId="77777777" w:rsidR="0061188B" w:rsidRPr="009654F0" w:rsidRDefault="0061188B">
      <w:pPr>
        <w:pStyle w:val="rvps2"/>
        <w:spacing w:before="0" w:after="0"/>
        <w:ind w:firstLine="567"/>
        <w:jc w:val="both"/>
        <w:rPr>
          <w:color w:val="FF0000"/>
          <w:sz w:val="28"/>
          <w:lang w:val="uk-UA"/>
        </w:rPr>
      </w:pPr>
    </w:p>
    <w:p w14:paraId="592D4BDE" w14:textId="3EEB74E2" w:rsidR="00210F2E" w:rsidRPr="004618D6" w:rsidRDefault="00000000" w:rsidP="00210F2E">
      <w:pPr>
        <w:pStyle w:val="rvps2"/>
        <w:spacing w:before="0" w:after="0"/>
        <w:ind w:firstLine="567"/>
        <w:jc w:val="both"/>
        <w:rPr>
          <w:sz w:val="28"/>
          <w:szCs w:val="28"/>
          <w:lang w:val="uk-UA"/>
        </w:rPr>
      </w:pPr>
      <w:r w:rsidRPr="009654F0">
        <w:rPr>
          <w:sz w:val="28"/>
          <w:lang w:val="uk-UA"/>
        </w:rPr>
        <w:t>6</w:t>
      </w:r>
      <w:r w:rsidRPr="009654F0">
        <w:rPr>
          <w:color w:val="FF0000"/>
          <w:sz w:val="28"/>
          <w:lang w:val="uk-UA"/>
        </w:rPr>
        <w:t xml:space="preserve">. </w:t>
      </w:r>
      <w:r w:rsidR="00210F2E" w:rsidRPr="009654F0">
        <w:rPr>
          <w:sz w:val="28"/>
          <w:szCs w:val="28"/>
          <w:lang w:val="uk-UA"/>
        </w:rPr>
        <w:t>Строк здійснення інспектування одного грального закладу</w:t>
      </w:r>
      <w:r w:rsidR="00210F2E" w:rsidRPr="009654F0">
        <w:rPr>
          <w:b/>
          <w:bCs/>
          <w:sz w:val="28"/>
          <w:szCs w:val="28"/>
          <w:lang w:val="uk-UA"/>
        </w:rPr>
        <w:t xml:space="preserve"> </w:t>
      </w:r>
      <w:r w:rsidR="00210F2E" w:rsidRPr="004618D6">
        <w:rPr>
          <w:sz w:val="28"/>
          <w:szCs w:val="28"/>
          <w:lang w:val="uk-UA"/>
        </w:rPr>
        <w:t xml:space="preserve">визначається залежно від кількості питань, щодо яких здійснюється моніторинг </w:t>
      </w:r>
      <w:r w:rsidR="00210F2E" w:rsidRPr="004618D6">
        <w:rPr>
          <w:sz w:val="28"/>
          <w:szCs w:val="28"/>
          <w:lang w:val="uk-UA" w:eastAsia="uk-UA"/>
        </w:rPr>
        <w:t>гральних закладів</w:t>
      </w:r>
      <w:r w:rsidR="00210F2E" w:rsidRPr="004618D6">
        <w:rPr>
          <w:sz w:val="28"/>
          <w:szCs w:val="28"/>
          <w:lang w:val="uk-UA"/>
        </w:rPr>
        <w:t>.</w:t>
      </w:r>
    </w:p>
    <w:p w14:paraId="6F6BF5D6" w14:textId="39C47B03" w:rsidR="0061188B" w:rsidRPr="009654F0" w:rsidRDefault="0061188B">
      <w:pPr>
        <w:pStyle w:val="rvps2"/>
        <w:spacing w:before="0" w:after="0"/>
        <w:ind w:firstLine="567"/>
        <w:jc w:val="both"/>
        <w:rPr>
          <w:b/>
          <w:sz w:val="28"/>
          <w:lang w:val="uk-UA"/>
        </w:rPr>
      </w:pPr>
    </w:p>
    <w:p w14:paraId="1BC30E74" w14:textId="174AEE19" w:rsidR="0061188B" w:rsidRPr="009654F0" w:rsidRDefault="00000000">
      <w:pPr>
        <w:pStyle w:val="rvps2"/>
        <w:spacing w:before="0" w:after="0"/>
        <w:ind w:firstLine="567"/>
        <w:jc w:val="both"/>
        <w:rPr>
          <w:sz w:val="28"/>
          <w:lang w:val="uk-UA"/>
        </w:rPr>
      </w:pPr>
      <w:r w:rsidRPr="009654F0">
        <w:rPr>
          <w:sz w:val="28"/>
          <w:lang w:val="uk-UA"/>
        </w:rPr>
        <w:t xml:space="preserve">7. </w:t>
      </w:r>
      <w:r w:rsidR="00C77595">
        <w:rPr>
          <w:sz w:val="28"/>
          <w:lang w:val="uk-UA"/>
        </w:rPr>
        <w:t>І</w:t>
      </w:r>
      <w:r w:rsidRPr="009654F0">
        <w:rPr>
          <w:sz w:val="28"/>
          <w:lang w:val="uk-UA"/>
        </w:rPr>
        <w:t xml:space="preserve">нспектування грального закладу </w:t>
      </w:r>
      <w:r w:rsidR="00C77595">
        <w:rPr>
          <w:sz w:val="28"/>
          <w:lang w:val="uk-UA"/>
        </w:rPr>
        <w:t xml:space="preserve">проводиться </w:t>
      </w:r>
      <w:r w:rsidRPr="009654F0">
        <w:rPr>
          <w:sz w:val="28"/>
          <w:lang w:val="uk-UA"/>
        </w:rPr>
        <w:t>за місцезнаходженням (розташуванням) грального закладу, зазначеним у заяві організатора азартних ігор.</w:t>
      </w:r>
    </w:p>
    <w:p w14:paraId="250E276C" w14:textId="77777777" w:rsidR="0061188B" w:rsidRPr="009654F0" w:rsidRDefault="00000000">
      <w:pPr>
        <w:pStyle w:val="rvps2"/>
        <w:spacing w:before="0" w:after="0"/>
        <w:ind w:firstLine="567"/>
        <w:jc w:val="both"/>
        <w:rPr>
          <w:sz w:val="28"/>
          <w:lang w:val="uk-UA"/>
        </w:rPr>
      </w:pPr>
      <w:r w:rsidRPr="009654F0">
        <w:rPr>
          <w:sz w:val="28"/>
          <w:lang w:val="uk-UA"/>
        </w:rPr>
        <w:t>Інспектування грального закладу проводиться згідно з режимом роботи грального закладу.</w:t>
      </w:r>
    </w:p>
    <w:p w14:paraId="2B0B2550" w14:textId="77777777" w:rsidR="0061188B" w:rsidRPr="009654F0" w:rsidRDefault="0061188B">
      <w:pPr>
        <w:pStyle w:val="rvps2"/>
        <w:spacing w:before="0" w:after="0"/>
        <w:ind w:firstLine="567"/>
        <w:jc w:val="both"/>
        <w:rPr>
          <w:sz w:val="28"/>
          <w:lang w:val="uk-UA"/>
        </w:rPr>
      </w:pPr>
    </w:p>
    <w:p w14:paraId="0EB97C1F" w14:textId="726C9BD0" w:rsidR="00DF3689" w:rsidRPr="004618D6" w:rsidRDefault="00DF3689" w:rsidP="00DF3689">
      <w:pPr>
        <w:pStyle w:val="rvps2"/>
        <w:shd w:val="clear" w:color="auto" w:fill="FFFFFF"/>
        <w:spacing w:before="0" w:after="0"/>
        <w:ind w:firstLine="567"/>
        <w:jc w:val="both"/>
        <w:rPr>
          <w:sz w:val="28"/>
          <w:lang w:val="uk-UA"/>
        </w:rPr>
      </w:pPr>
      <w:bookmarkStart w:id="9" w:name="n25"/>
      <w:bookmarkStart w:id="10" w:name="n28"/>
      <w:bookmarkStart w:id="11" w:name="n187"/>
      <w:bookmarkEnd w:id="9"/>
      <w:bookmarkEnd w:id="10"/>
      <w:bookmarkEnd w:id="11"/>
      <w:r w:rsidRPr="004618D6">
        <w:rPr>
          <w:sz w:val="28"/>
          <w:shd w:val="clear" w:color="auto" w:fill="FFFFFF"/>
          <w:lang w:val="uk-UA"/>
        </w:rPr>
        <w:t>8.</w:t>
      </w:r>
      <w:r w:rsidR="009654F0" w:rsidRPr="004618D6">
        <w:rPr>
          <w:sz w:val="28"/>
          <w:shd w:val="clear" w:color="auto" w:fill="FFFFFF"/>
          <w:lang w:val="uk-UA"/>
        </w:rPr>
        <w:t xml:space="preserve"> </w:t>
      </w:r>
      <w:r w:rsidRPr="004618D6">
        <w:rPr>
          <w:sz w:val="28"/>
          <w:shd w:val="clear" w:color="auto" w:fill="FFFFFF"/>
          <w:lang w:val="uk-UA"/>
        </w:rPr>
        <w:t xml:space="preserve">Методи проведення моніторингу грального закладу </w:t>
      </w:r>
      <w:r w:rsidR="00332679">
        <w:rPr>
          <w:sz w:val="28"/>
          <w:shd w:val="clear" w:color="auto" w:fill="FFFFFF"/>
          <w:lang w:val="uk-UA"/>
        </w:rPr>
        <w:t xml:space="preserve">можуть </w:t>
      </w:r>
      <w:r w:rsidRPr="004618D6">
        <w:rPr>
          <w:sz w:val="28"/>
          <w:shd w:val="clear" w:color="auto" w:fill="FFFFFF"/>
          <w:lang w:val="uk-UA"/>
        </w:rPr>
        <w:t>включа</w:t>
      </w:r>
      <w:r w:rsidR="00332679">
        <w:rPr>
          <w:sz w:val="28"/>
          <w:shd w:val="clear" w:color="auto" w:fill="FFFFFF"/>
          <w:lang w:val="uk-UA"/>
        </w:rPr>
        <w:t xml:space="preserve">ти </w:t>
      </w:r>
      <w:r w:rsidRPr="004618D6">
        <w:rPr>
          <w:sz w:val="28"/>
          <w:shd w:val="clear" w:color="auto" w:fill="FFFFFF"/>
          <w:lang w:val="uk-UA"/>
        </w:rPr>
        <w:t>повний або вибірковий огляд.</w:t>
      </w:r>
    </w:p>
    <w:p w14:paraId="1DEF21AE" w14:textId="77777777" w:rsidR="00DF3689" w:rsidRPr="009654F0" w:rsidRDefault="00DF3689">
      <w:pPr>
        <w:ind w:firstLine="567"/>
        <w:jc w:val="both"/>
        <w:rPr>
          <w:sz w:val="28"/>
          <w:shd w:val="clear" w:color="auto" w:fill="FFFFFF"/>
          <w:lang w:val="uk-UA"/>
        </w:rPr>
      </w:pPr>
    </w:p>
    <w:p w14:paraId="65A3480D" w14:textId="5857958F" w:rsidR="0061188B" w:rsidRPr="009654F0" w:rsidRDefault="00DF3689">
      <w:pPr>
        <w:ind w:firstLine="567"/>
        <w:jc w:val="both"/>
        <w:rPr>
          <w:sz w:val="28"/>
          <w:shd w:val="clear" w:color="auto" w:fill="FFFFFF"/>
          <w:lang w:val="uk-UA"/>
        </w:rPr>
      </w:pPr>
      <w:r w:rsidRPr="009654F0">
        <w:rPr>
          <w:sz w:val="28"/>
          <w:shd w:val="clear" w:color="auto" w:fill="FFFFFF"/>
          <w:lang w:val="uk-UA"/>
        </w:rPr>
        <w:t>9. Інспектування грального закладу проводиться не частіше одного разу на два роки.</w:t>
      </w:r>
    </w:p>
    <w:p w14:paraId="440FFA55" w14:textId="77777777" w:rsidR="0061188B" w:rsidRPr="009654F0" w:rsidRDefault="0061188B">
      <w:pPr>
        <w:ind w:firstLine="709"/>
        <w:jc w:val="both"/>
        <w:rPr>
          <w:sz w:val="28"/>
          <w:lang w:val="uk-UA"/>
        </w:rPr>
      </w:pPr>
    </w:p>
    <w:p w14:paraId="34036007" w14:textId="5B01AD65" w:rsidR="0061188B" w:rsidRPr="009654F0" w:rsidRDefault="00DF3689">
      <w:pPr>
        <w:pStyle w:val="rvps2"/>
        <w:spacing w:before="0" w:after="0"/>
        <w:ind w:firstLine="567"/>
        <w:jc w:val="both"/>
        <w:rPr>
          <w:color w:val="000000"/>
          <w:sz w:val="28"/>
          <w:lang w:val="uk-UA"/>
        </w:rPr>
      </w:pPr>
      <w:r w:rsidRPr="009654F0">
        <w:rPr>
          <w:sz w:val="28"/>
          <w:lang w:val="uk-UA"/>
        </w:rPr>
        <w:t>10. Інспектування гральних</w:t>
      </w:r>
      <w:r w:rsidRPr="009654F0">
        <w:rPr>
          <w:color w:val="000000"/>
          <w:sz w:val="28"/>
          <w:lang w:val="uk-UA"/>
        </w:rPr>
        <w:t xml:space="preserve"> закладів проводиться у скла</w:t>
      </w:r>
      <w:r w:rsidRPr="009654F0">
        <w:rPr>
          <w:sz w:val="28"/>
          <w:lang w:val="uk-UA"/>
        </w:rPr>
        <w:t>ді не менше двох</w:t>
      </w:r>
      <w:r w:rsidRPr="009654F0">
        <w:rPr>
          <w:color w:val="000000"/>
          <w:sz w:val="28"/>
          <w:lang w:val="uk-UA"/>
        </w:rPr>
        <w:t xml:space="preserve"> о</w:t>
      </w:r>
      <w:r w:rsidRPr="009654F0">
        <w:rPr>
          <w:color w:val="000000"/>
          <w:sz w:val="28"/>
          <w:shd w:val="clear" w:color="auto" w:fill="FFFFFF"/>
          <w:lang w:val="uk-UA"/>
        </w:rPr>
        <w:t>сіб</w:t>
      </w:r>
      <w:r w:rsidR="00CF71B1">
        <w:rPr>
          <w:color w:val="000000"/>
          <w:sz w:val="28"/>
          <w:shd w:val="clear" w:color="auto" w:fill="FFFFFF"/>
          <w:lang w:val="uk-UA"/>
        </w:rPr>
        <w:t>,</w:t>
      </w:r>
      <w:r w:rsidRPr="009654F0">
        <w:rPr>
          <w:color w:val="000000"/>
          <w:sz w:val="28"/>
          <w:shd w:val="clear" w:color="auto" w:fill="FFFFFF"/>
          <w:lang w:val="uk-UA"/>
        </w:rPr>
        <w:t xml:space="preserve"> призначених для моніторингу гральних закладів</w:t>
      </w:r>
      <w:r w:rsidRPr="009654F0">
        <w:rPr>
          <w:color w:val="000000"/>
          <w:sz w:val="28"/>
          <w:lang w:val="uk-UA"/>
        </w:rPr>
        <w:t>.</w:t>
      </w:r>
    </w:p>
    <w:p w14:paraId="0087BB86" w14:textId="77777777" w:rsidR="0061188B" w:rsidRPr="009654F0" w:rsidRDefault="0061188B">
      <w:pPr>
        <w:pStyle w:val="rvps2"/>
        <w:spacing w:before="0" w:after="0"/>
        <w:ind w:firstLine="567"/>
        <w:jc w:val="both"/>
        <w:rPr>
          <w:color w:val="000000"/>
          <w:sz w:val="28"/>
          <w:lang w:val="uk-UA"/>
        </w:rPr>
      </w:pPr>
    </w:p>
    <w:p w14:paraId="7231A206" w14:textId="6A65D77A" w:rsidR="0061188B" w:rsidRPr="004618D6" w:rsidRDefault="00000000">
      <w:pPr>
        <w:pStyle w:val="af1"/>
        <w:spacing w:before="0"/>
        <w:jc w:val="both"/>
        <w:rPr>
          <w:rFonts w:ascii="Times New Roman" w:hAnsi="Times New Roman"/>
          <w:bCs/>
          <w:sz w:val="28"/>
          <w:lang w:val="uk-UA"/>
        </w:rPr>
      </w:pPr>
      <w:r w:rsidRPr="009654F0">
        <w:rPr>
          <w:rFonts w:ascii="Times New Roman" w:hAnsi="Times New Roman"/>
          <w:color w:val="000000"/>
          <w:sz w:val="28"/>
          <w:lang w:val="uk-UA"/>
        </w:rPr>
        <w:t>1</w:t>
      </w:r>
      <w:r w:rsidR="00DF3689" w:rsidRPr="009654F0">
        <w:rPr>
          <w:rFonts w:ascii="Times New Roman" w:hAnsi="Times New Roman"/>
          <w:color w:val="000000"/>
          <w:sz w:val="28"/>
          <w:lang w:val="uk-UA"/>
        </w:rPr>
        <w:t>1</w:t>
      </w:r>
      <w:r w:rsidRPr="009654F0">
        <w:rPr>
          <w:rFonts w:ascii="Times New Roman" w:hAnsi="Times New Roman"/>
          <w:color w:val="000000"/>
          <w:sz w:val="28"/>
          <w:lang w:val="uk-UA"/>
        </w:rPr>
        <w:t>. Організатор азартних ігор забезпечує надання доступу особам призначеним для моніторингу гральних закладів</w:t>
      </w:r>
      <w:r w:rsidR="00CF71B1">
        <w:rPr>
          <w:rFonts w:ascii="Times New Roman" w:hAnsi="Times New Roman"/>
          <w:color w:val="000000"/>
          <w:sz w:val="28"/>
          <w:lang w:val="uk-UA"/>
        </w:rPr>
        <w:t>,</w:t>
      </w:r>
      <w:r w:rsidRPr="009654F0">
        <w:rPr>
          <w:rFonts w:ascii="Times New Roman" w:hAnsi="Times New Roman"/>
          <w:color w:val="000000"/>
          <w:sz w:val="28"/>
          <w:lang w:val="uk-UA"/>
        </w:rPr>
        <w:t xml:space="preserve"> до грального закладу, </w:t>
      </w:r>
      <w:r w:rsidRPr="004618D6">
        <w:rPr>
          <w:rFonts w:ascii="Times New Roman" w:hAnsi="Times New Roman"/>
          <w:bCs/>
          <w:sz w:val="28"/>
          <w:lang w:val="uk-UA"/>
        </w:rPr>
        <w:t xml:space="preserve">який інспектується за місцезнаходженням (розташуванням) грального закладу. </w:t>
      </w:r>
    </w:p>
    <w:p w14:paraId="7521AFAC" w14:textId="77777777" w:rsidR="0061188B" w:rsidRPr="009654F0" w:rsidRDefault="0061188B">
      <w:pPr>
        <w:pStyle w:val="rvps2"/>
        <w:spacing w:before="0" w:after="0"/>
        <w:ind w:firstLine="567"/>
        <w:jc w:val="both"/>
        <w:rPr>
          <w:sz w:val="28"/>
          <w:lang w:val="uk-UA"/>
        </w:rPr>
      </w:pPr>
    </w:p>
    <w:p w14:paraId="285D49A7" w14:textId="3A0D5DD0" w:rsidR="0061188B" w:rsidRPr="009654F0" w:rsidRDefault="00000000">
      <w:pPr>
        <w:pStyle w:val="rvps2"/>
        <w:spacing w:before="0" w:after="0"/>
        <w:ind w:firstLine="567"/>
        <w:jc w:val="both"/>
        <w:rPr>
          <w:sz w:val="28"/>
          <w:lang w:val="uk-UA"/>
        </w:rPr>
      </w:pPr>
      <w:r w:rsidRPr="009654F0">
        <w:rPr>
          <w:color w:val="000000"/>
          <w:sz w:val="28"/>
          <w:lang w:val="uk-UA"/>
        </w:rPr>
        <w:t>1</w:t>
      </w:r>
      <w:r w:rsidR="00DF3689" w:rsidRPr="009654F0">
        <w:rPr>
          <w:color w:val="000000"/>
          <w:sz w:val="28"/>
          <w:lang w:val="uk-UA"/>
        </w:rPr>
        <w:t>2</w:t>
      </w:r>
      <w:r w:rsidRPr="009654F0">
        <w:rPr>
          <w:color w:val="000000"/>
          <w:sz w:val="28"/>
          <w:lang w:val="uk-UA"/>
        </w:rPr>
        <w:t xml:space="preserve">. Перед початком здійснення інспектування грального закладу за місцезнаходженням </w:t>
      </w:r>
      <w:r w:rsidR="00C77595">
        <w:rPr>
          <w:color w:val="000000"/>
          <w:sz w:val="28"/>
          <w:lang w:val="uk-UA"/>
        </w:rPr>
        <w:t xml:space="preserve">(розташуванням) </w:t>
      </w:r>
      <w:r w:rsidRPr="009654F0">
        <w:rPr>
          <w:color w:val="000000"/>
          <w:sz w:val="28"/>
          <w:lang w:val="uk-UA"/>
        </w:rPr>
        <w:t>грального закладу особи</w:t>
      </w:r>
      <w:r w:rsidR="00CF71B1">
        <w:rPr>
          <w:color w:val="000000"/>
          <w:sz w:val="28"/>
          <w:lang w:val="uk-UA"/>
        </w:rPr>
        <w:t>,</w:t>
      </w:r>
      <w:r w:rsidRPr="009654F0">
        <w:rPr>
          <w:color w:val="000000"/>
          <w:sz w:val="28"/>
          <w:lang w:val="uk-UA"/>
        </w:rPr>
        <w:t xml:space="preserve"> призначені для моніторингу </w:t>
      </w:r>
      <w:r w:rsidRPr="009654F0">
        <w:rPr>
          <w:sz w:val="28"/>
          <w:lang w:val="uk-UA"/>
        </w:rPr>
        <w:t>гральних закладів</w:t>
      </w:r>
      <w:r w:rsidR="00CF71B1">
        <w:rPr>
          <w:sz w:val="28"/>
          <w:lang w:val="uk-UA"/>
        </w:rPr>
        <w:t>,</w:t>
      </w:r>
      <w:r w:rsidRPr="009654F0">
        <w:rPr>
          <w:sz w:val="28"/>
          <w:lang w:val="uk-UA"/>
        </w:rPr>
        <w:t xml:space="preserve"> повинні пред’явити представнику грального </w:t>
      </w:r>
      <w:r w:rsidRPr="009654F0">
        <w:rPr>
          <w:sz w:val="28"/>
          <w:lang w:val="uk-UA"/>
        </w:rPr>
        <w:lastRenderedPageBreak/>
        <w:t>закладу службові посвідчення та надати копію рішення КРАІЛ про здійснення інспектування грального закладу.</w:t>
      </w:r>
    </w:p>
    <w:p w14:paraId="1DDF625D" w14:textId="77777777" w:rsidR="0061188B" w:rsidRPr="009654F0" w:rsidRDefault="0061188B">
      <w:pPr>
        <w:pStyle w:val="rvps2"/>
        <w:spacing w:before="0" w:after="0"/>
        <w:ind w:firstLine="567"/>
        <w:jc w:val="both"/>
        <w:rPr>
          <w:color w:val="FF0000"/>
          <w:sz w:val="28"/>
          <w:lang w:val="uk-UA"/>
        </w:rPr>
      </w:pPr>
    </w:p>
    <w:p w14:paraId="669CDA89" w14:textId="4B635869" w:rsidR="0061188B" w:rsidRPr="00CF71B1" w:rsidRDefault="00000000" w:rsidP="00210F2E">
      <w:pPr>
        <w:pStyle w:val="af1"/>
        <w:spacing w:before="0"/>
        <w:jc w:val="both"/>
        <w:rPr>
          <w:rFonts w:ascii="Times New Roman" w:hAnsi="Times New Roman"/>
          <w:bCs/>
          <w:sz w:val="28"/>
          <w:shd w:val="clear" w:color="auto" w:fill="FFFFFF"/>
          <w:lang w:val="uk-UA"/>
        </w:rPr>
      </w:pPr>
      <w:r w:rsidRPr="009654F0">
        <w:rPr>
          <w:rFonts w:ascii="Times New Roman" w:hAnsi="Times New Roman"/>
          <w:sz w:val="28"/>
          <w:lang w:val="uk-UA"/>
        </w:rPr>
        <w:t>1</w:t>
      </w:r>
      <w:r w:rsidR="00DF3689" w:rsidRPr="009654F0">
        <w:rPr>
          <w:rFonts w:ascii="Times New Roman" w:hAnsi="Times New Roman"/>
          <w:sz w:val="28"/>
          <w:lang w:val="uk-UA"/>
        </w:rPr>
        <w:t>3</w:t>
      </w:r>
      <w:r w:rsidRPr="009654F0">
        <w:rPr>
          <w:rFonts w:ascii="Times New Roman" w:hAnsi="Times New Roman"/>
          <w:sz w:val="28"/>
          <w:lang w:val="uk-UA"/>
        </w:rPr>
        <w:t xml:space="preserve">. </w:t>
      </w:r>
      <w:r w:rsidRPr="00CF71B1">
        <w:rPr>
          <w:rFonts w:ascii="Times New Roman" w:hAnsi="Times New Roman"/>
          <w:sz w:val="28"/>
          <w:lang w:val="uk-UA"/>
        </w:rPr>
        <w:t xml:space="preserve">У разі недопущення до проведення інспектування грального закладу, складається акт про недопущення до проведення інспектування грального закладу (у довільній формі) у двох примірниках, який підписується особами, </w:t>
      </w:r>
      <w:r w:rsidRPr="00CF71B1">
        <w:rPr>
          <w:rFonts w:ascii="Times New Roman" w:hAnsi="Times New Roman"/>
          <w:sz w:val="28"/>
          <w:shd w:val="clear" w:color="auto" w:fill="FFFFFF"/>
          <w:lang w:val="uk-UA"/>
        </w:rPr>
        <w:t>призначеними для моніторингу гральних закладів</w:t>
      </w:r>
      <w:r w:rsidRPr="00CF71B1">
        <w:rPr>
          <w:rFonts w:ascii="Times New Roman" w:hAnsi="Times New Roman"/>
          <w:sz w:val="28"/>
          <w:lang w:val="uk-UA"/>
        </w:rPr>
        <w:t xml:space="preserve">, один примірник якого одразу вручається організатору азартних ігор або надсилається протягом двох робочих днів з дня його підписання на поштову чи електронну адресу організатора азартних ігор. </w:t>
      </w:r>
      <w:r w:rsidRPr="00CF71B1">
        <w:rPr>
          <w:rFonts w:ascii="Times New Roman" w:hAnsi="Times New Roman"/>
          <w:bCs/>
          <w:sz w:val="28"/>
          <w:lang w:val="uk-UA"/>
        </w:rPr>
        <w:t xml:space="preserve">У зв’язку </w:t>
      </w:r>
      <w:r w:rsidR="00CF71B1">
        <w:rPr>
          <w:rFonts w:ascii="Times New Roman" w:hAnsi="Times New Roman"/>
          <w:bCs/>
          <w:sz w:val="28"/>
          <w:lang w:val="uk-UA"/>
        </w:rPr>
        <w:t>і</w:t>
      </w:r>
      <w:r w:rsidRPr="00CF71B1">
        <w:rPr>
          <w:rFonts w:ascii="Times New Roman" w:hAnsi="Times New Roman"/>
          <w:bCs/>
          <w:sz w:val="28"/>
          <w:lang w:val="uk-UA"/>
        </w:rPr>
        <w:t xml:space="preserve">з цим, організатор азартних ігор втрачає право на проведення інспектування грального закладу </w:t>
      </w:r>
      <w:r w:rsidR="00CF71B1">
        <w:rPr>
          <w:rFonts w:ascii="Times New Roman" w:hAnsi="Times New Roman"/>
          <w:bCs/>
          <w:sz w:val="28"/>
          <w:lang w:val="uk-UA"/>
        </w:rPr>
        <w:t>в</w:t>
      </w:r>
      <w:r w:rsidRPr="00CF71B1">
        <w:rPr>
          <w:rFonts w:ascii="Times New Roman" w:hAnsi="Times New Roman"/>
          <w:bCs/>
          <w:sz w:val="28"/>
          <w:lang w:val="uk-UA"/>
        </w:rPr>
        <w:t xml:space="preserve"> поточному році. Чергове </w:t>
      </w:r>
      <w:r w:rsidRPr="00CF71B1">
        <w:rPr>
          <w:rFonts w:ascii="Times New Roman" w:hAnsi="Times New Roman"/>
          <w:bCs/>
          <w:sz w:val="28"/>
          <w:shd w:val="clear" w:color="auto" w:fill="FFFFFF"/>
          <w:lang w:val="uk-UA"/>
        </w:rPr>
        <w:t xml:space="preserve">інспектування грального закладу за заявою організатора азартних ігор може бути проведено не раніше ніж через </w:t>
      </w:r>
      <w:r w:rsidR="00332679" w:rsidRPr="00CF71B1">
        <w:rPr>
          <w:rFonts w:ascii="Times New Roman" w:hAnsi="Times New Roman"/>
          <w:bCs/>
          <w:sz w:val="28"/>
          <w:shd w:val="clear" w:color="auto" w:fill="FFFFFF"/>
          <w:lang w:val="uk-UA"/>
        </w:rPr>
        <w:t>два</w:t>
      </w:r>
      <w:r w:rsidRPr="00CF71B1">
        <w:rPr>
          <w:rFonts w:ascii="Times New Roman" w:hAnsi="Times New Roman"/>
          <w:bCs/>
          <w:sz w:val="28"/>
          <w:shd w:val="clear" w:color="auto" w:fill="FFFFFF"/>
          <w:lang w:val="uk-UA"/>
        </w:rPr>
        <w:t xml:space="preserve"> роки.</w:t>
      </w:r>
    </w:p>
    <w:p w14:paraId="2A789EA0" w14:textId="77777777" w:rsidR="0061188B" w:rsidRPr="004618D6" w:rsidRDefault="0061188B">
      <w:pPr>
        <w:pStyle w:val="rvps2"/>
        <w:spacing w:before="0" w:after="0"/>
        <w:ind w:firstLine="567"/>
        <w:jc w:val="both"/>
        <w:rPr>
          <w:bCs/>
          <w:sz w:val="28"/>
          <w:lang w:val="uk-UA"/>
        </w:rPr>
      </w:pPr>
    </w:p>
    <w:p w14:paraId="706A2655" w14:textId="02FF204B" w:rsidR="0061188B" w:rsidRPr="004618D6" w:rsidRDefault="00000000">
      <w:pPr>
        <w:pStyle w:val="rvps2"/>
        <w:spacing w:before="0" w:after="0"/>
        <w:ind w:firstLine="567"/>
        <w:jc w:val="both"/>
        <w:rPr>
          <w:bCs/>
          <w:sz w:val="28"/>
          <w:lang w:val="uk-UA"/>
        </w:rPr>
      </w:pPr>
      <w:r w:rsidRPr="004618D6">
        <w:rPr>
          <w:bCs/>
          <w:sz w:val="28"/>
          <w:lang w:val="uk-UA"/>
        </w:rPr>
        <w:t>1</w:t>
      </w:r>
      <w:r w:rsidR="00C77595" w:rsidRPr="004618D6">
        <w:rPr>
          <w:bCs/>
          <w:sz w:val="28"/>
          <w:lang w:val="uk-UA"/>
        </w:rPr>
        <w:t>4</w:t>
      </w:r>
      <w:r w:rsidRPr="004618D6">
        <w:rPr>
          <w:bCs/>
          <w:sz w:val="28"/>
          <w:lang w:val="uk-UA"/>
        </w:rPr>
        <w:t>.</w:t>
      </w:r>
      <w:r w:rsidRPr="009654F0">
        <w:rPr>
          <w:b/>
          <w:sz w:val="28"/>
          <w:lang w:val="uk-UA"/>
        </w:rPr>
        <w:t xml:space="preserve"> </w:t>
      </w:r>
      <w:r w:rsidRPr="009654F0">
        <w:rPr>
          <w:sz w:val="28"/>
          <w:lang w:val="uk-UA"/>
        </w:rPr>
        <w:t xml:space="preserve">Під час проведення інспектування гральних закладів </w:t>
      </w:r>
      <w:r w:rsidRPr="004618D6">
        <w:rPr>
          <w:bCs/>
          <w:sz w:val="28"/>
          <w:lang w:val="uk-UA"/>
        </w:rPr>
        <w:t>здійснюється моніторинг стану дотримання організатором азартних ігор вимог законодавства у сфері організації та проведення азартних ігор відповідно до переліку питань, зазначених організатором азартних ігор у заяві на проведення інспектування гральних закладів.</w:t>
      </w:r>
    </w:p>
    <w:p w14:paraId="334D6C49" w14:textId="77777777" w:rsidR="0061188B" w:rsidRPr="009654F0" w:rsidRDefault="0061188B">
      <w:pPr>
        <w:pStyle w:val="rvps2"/>
        <w:spacing w:before="0" w:after="0"/>
        <w:ind w:firstLine="567"/>
        <w:jc w:val="both"/>
        <w:rPr>
          <w:sz w:val="28"/>
          <w:lang w:val="uk-UA"/>
        </w:rPr>
      </w:pPr>
    </w:p>
    <w:p w14:paraId="3C400B74" w14:textId="24A8B093" w:rsidR="0061188B" w:rsidRPr="009654F0" w:rsidRDefault="00000000">
      <w:pPr>
        <w:pStyle w:val="rvps7"/>
        <w:spacing w:before="0" w:after="0"/>
        <w:jc w:val="center"/>
        <w:rPr>
          <w:sz w:val="28"/>
          <w:lang w:val="uk-UA"/>
        </w:rPr>
      </w:pPr>
      <w:r w:rsidRPr="009654F0">
        <w:rPr>
          <w:b/>
          <w:sz w:val="28"/>
          <w:lang w:val="uk-UA"/>
        </w:rPr>
        <w:t>ІІІ. Права та обов’язки осіб</w:t>
      </w:r>
      <w:r w:rsidR="00CF71B1">
        <w:rPr>
          <w:b/>
          <w:sz w:val="28"/>
          <w:lang w:val="uk-UA"/>
        </w:rPr>
        <w:t>,</w:t>
      </w:r>
      <w:r w:rsidRPr="009654F0">
        <w:rPr>
          <w:b/>
          <w:sz w:val="28"/>
          <w:lang w:val="uk-UA"/>
        </w:rPr>
        <w:t xml:space="preserve"> призначених для моніторингу гральних закладів п</w:t>
      </w:r>
      <w:r w:rsidR="00CF71B1">
        <w:rPr>
          <w:b/>
          <w:sz w:val="28"/>
          <w:lang w:val="uk-UA"/>
        </w:rPr>
        <w:t xml:space="preserve">ід час </w:t>
      </w:r>
      <w:r w:rsidRPr="009654F0">
        <w:rPr>
          <w:b/>
          <w:sz w:val="28"/>
          <w:lang w:val="uk-UA"/>
        </w:rPr>
        <w:t>здійсненн</w:t>
      </w:r>
      <w:r w:rsidR="00CF71B1">
        <w:rPr>
          <w:b/>
          <w:sz w:val="28"/>
          <w:lang w:val="uk-UA"/>
        </w:rPr>
        <w:t>я</w:t>
      </w:r>
      <w:r w:rsidRPr="009654F0">
        <w:rPr>
          <w:b/>
          <w:sz w:val="28"/>
          <w:lang w:val="uk-UA"/>
        </w:rPr>
        <w:t xml:space="preserve"> інспектування гральних закладів</w:t>
      </w:r>
    </w:p>
    <w:p w14:paraId="0004404E" w14:textId="77777777" w:rsidR="0061188B" w:rsidRPr="009654F0" w:rsidRDefault="0061188B">
      <w:pPr>
        <w:pStyle w:val="rvps2"/>
        <w:tabs>
          <w:tab w:val="left" w:pos="1134"/>
        </w:tabs>
        <w:spacing w:before="0" w:after="0"/>
        <w:ind w:firstLine="709"/>
        <w:jc w:val="both"/>
        <w:rPr>
          <w:sz w:val="28"/>
          <w:lang w:val="uk-UA"/>
        </w:rPr>
      </w:pPr>
      <w:bookmarkStart w:id="12" w:name="n54"/>
      <w:bookmarkEnd w:id="12"/>
    </w:p>
    <w:p w14:paraId="3E2397AC" w14:textId="64A00D18" w:rsidR="0061188B" w:rsidRPr="009654F0" w:rsidRDefault="00000000">
      <w:pPr>
        <w:pStyle w:val="rvps2"/>
        <w:tabs>
          <w:tab w:val="left" w:pos="1134"/>
        </w:tabs>
        <w:spacing w:before="0" w:after="0"/>
        <w:ind w:firstLine="567"/>
        <w:jc w:val="both"/>
        <w:rPr>
          <w:sz w:val="28"/>
          <w:lang w:val="uk-UA"/>
        </w:rPr>
      </w:pPr>
      <w:r w:rsidRPr="009654F0">
        <w:rPr>
          <w:sz w:val="28"/>
          <w:lang w:val="uk-UA"/>
        </w:rPr>
        <w:t>1. Особи призначені для моніторингу гральних закладів</w:t>
      </w:r>
      <w:r w:rsidR="00CF71B1">
        <w:rPr>
          <w:sz w:val="28"/>
          <w:lang w:val="uk-UA"/>
        </w:rPr>
        <w:t>,</w:t>
      </w:r>
      <w:r w:rsidRPr="009654F0">
        <w:rPr>
          <w:sz w:val="28"/>
          <w:lang w:val="uk-UA"/>
        </w:rPr>
        <w:t xml:space="preserve"> </w:t>
      </w:r>
      <w:r w:rsidR="00CF71B1">
        <w:rPr>
          <w:sz w:val="28"/>
          <w:lang w:val="uk-UA"/>
        </w:rPr>
        <w:t>під час</w:t>
      </w:r>
      <w:r w:rsidRPr="009654F0">
        <w:rPr>
          <w:sz w:val="28"/>
          <w:lang w:val="uk-UA"/>
        </w:rPr>
        <w:t xml:space="preserve"> здійсненн</w:t>
      </w:r>
      <w:r w:rsidR="00CF71B1">
        <w:rPr>
          <w:sz w:val="28"/>
          <w:lang w:val="uk-UA"/>
        </w:rPr>
        <w:t>я</w:t>
      </w:r>
      <w:r w:rsidRPr="009654F0">
        <w:rPr>
          <w:sz w:val="28"/>
          <w:lang w:val="uk-UA"/>
        </w:rPr>
        <w:t xml:space="preserve"> інспектування грального закладу мають право:</w:t>
      </w:r>
    </w:p>
    <w:p w14:paraId="767E892F" w14:textId="77777777" w:rsidR="0061188B" w:rsidRPr="009654F0" w:rsidRDefault="0061188B">
      <w:pPr>
        <w:pStyle w:val="rvps2"/>
        <w:shd w:val="clear" w:color="auto" w:fill="FFFFFF"/>
        <w:tabs>
          <w:tab w:val="left" w:pos="1134"/>
        </w:tabs>
        <w:spacing w:before="0" w:after="0"/>
        <w:ind w:firstLine="567"/>
        <w:jc w:val="both"/>
        <w:rPr>
          <w:lang w:val="uk-UA"/>
        </w:rPr>
      </w:pPr>
      <w:bookmarkStart w:id="13" w:name="n55"/>
      <w:bookmarkEnd w:id="13"/>
    </w:p>
    <w:p w14:paraId="6F61C6C2" w14:textId="77777777" w:rsidR="0061188B" w:rsidRPr="009654F0" w:rsidRDefault="00000000">
      <w:pPr>
        <w:pStyle w:val="rvps2"/>
        <w:shd w:val="clear" w:color="auto" w:fill="FFFFFF"/>
        <w:tabs>
          <w:tab w:val="left" w:pos="1134"/>
        </w:tabs>
        <w:spacing w:before="0" w:after="0"/>
        <w:ind w:firstLine="567"/>
        <w:jc w:val="both"/>
        <w:rPr>
          <w:sz w:val="28"/>
          <w:lang w:val="uk-UA"/>
        </w:rPr>
      </w:pPr>
      <w:r w:rsidRPr="009654F0">
        <w:rPr>
          <w:sz w:val="28"/>
          <w:lang w:val="uk-UA"/>
        </w:rPr>
        <w:t>1) доступу в установленому законодавством порядку до приміщень гральних закладів організаторів азартних ігор;</w:t>
      </w:r>
    </w:p>
    <w:p w14:paraId="1512F5E4" w14:textId="77777777" w:rsidR="0061188B" w:rsidRPr="009654F0" w:rsidRDefault="0061188B">
      <w:pPr>
        <w:pStyle w:val="rvps2"/>
        <w:tabs>
          <w:tab w:val="left" w:pos="1134"/>
        </w:tabs>
        <w:spacing w:before="0" w:after="0"/>
        <w:ind w:firstLine="567"/>
        <w:jc w:val="both"/>
        <w:rPr>
          <w:lang w:val="uk-UA"/>
        </w:rPr>
      </w:pPr>
      <w:bookmarkStart w:id="14" w:name="n301"/>
      <w:bookmarkStart w:id="15" w:name="n304"/>
      <w:bookmarkStart w:id="16" w:name="n303"/>
      <w:bookmarkStart w:id="17" w:name="n302"/>
      <w:bookmarkEnd w:id="14"/>
      <w:bookmarkEnd w:id="15"/>
      <w:bookmarkEnd w:id="16"/>
      <w:bookmarkEnd w:id="17"/>
    </w:p>
    <w:p w14:paraId="136FF795" w14:textId="6B234542" w:rsidR="0061188B" w:rsidRPr="009654F0" w:rsidRDefault="00000000">
      <w:pPr>
        <w:pStyle w:val="rvps2"/>
        <w:tabs>
          <w:tab w:val="left" w:pos="1134"/>
        </w:tabs>
        <w:spacing w:before="0" w:after="0"/>
        <w:ind w:firstLine="567"/>
        <w:jc w:val="both"/>
        <w:rPr>
          <w:sz w:val="28"/>
          <w:lang w:val="uk-UA"/>
        </w:rPr>
      </w:pPr>
      <w:r w:rsidRPr="009654F0">
        <w:rPr>
          <w:sz w:val="28"/>
          <w:lang w:val="uk-UA"/>
        </w:rPr>
        <w:t xml:space="preserve">2) безоплатно одержувати </w:t>
      </w:r>
      <w:r w:rsidR="00C77595">
        <w:rPr>
          <w:sz w:val="28"/>
          <w:lang w:val="uk-UA"/>
        </w:rPr>
        <w:t>від п</w:t>
      </w:r>
      <w:r w:rsidR="00C77595" w:rsidRPr="009654F0">
        <w:rPr>
          <w:sz w:val="28"/>
          <w:lang w:val="uk-UA"/>
        </w:rPr>
        <w:t>редставник</w:t>
      </w:r>
      <w:r w:rsidR="00C77595">
        <w:rPr>
          <w:sz w:val="28"/>
          <w:lang w:val="uk-UA"/>
        </w:rPr>
        <w:t>а</w:t>
      </w:r>
      <w:r w:rsidR="00C77595" w:rsidRPr="009654F0">
        <w:rPr>
          <w:sz w:val="28"/>
          <w:lang w:val="uk-UA"/>
        </w:rPr>
        <w:t xml:space="preserve"> грального закладу</w:t>
      </w:r>
      <w:r w:rsidR="00C77595">
        <w:rPr>
          <w:sz w:val="28"/>
          <w:lang w:val="uk-UA"/>
        </w:rPr>
        <w:t xml:space="preserve"> </w:t>
      </w:r>
      <w:r w:rsidRPr="009654F0">
        <w:rPr>
          <w:sz w:val="28"/>
          <w:lang w:val="uk-UA"/>
        </w:rPr>
        <w:t>інформацію, документи, пояснення та інші матеріали</w:t>
      </w:r>
      <w:r w:rsidR="00CF71B1">
        <w:rPr>
          <w:sz w:val="28"/>
          <w:lang w:val="uk-UA"/>
        </w:rPr>
        <w:t>,</w:t>
      </w:r>
      <w:r w:rsidRPr="009654F0">
        <w:rPr>
          <w:sz w:val="28"/>
          <w:lang w:val="uk-UA"/>
        </w:rPr>
        <w:t xml:space="preserve"> необхідні для здійснення інспектування грального закладу;</w:t>
      </w:r>
    </w:p>
    <w:p w14:paraId="4979DB1B" w14:textId="77777777" w:rsidR="0061188B" w:rsidRPr="009654F0" w:rsidRDefault="0061188B">
      <w:pPr>
        <w:pStyle w:val="rvps2"/>
        <w:tabs>
          <w:tab w:val="left" w:pos="1134"/>
        </w:tabs>
        <w:spacing w:before="0" w:after="0"/>
        <w:ind w:firstLine="567"/>
        <w:jc w:val="both"/>
        <w:rPr>
          <w:lang w:val="uk-UA"/>
        </w:rPr>
      </w:pPr>
    </w:p>
    <w:p w14:paraId="62D77BB0" w14:textId="77777777" w:rsidR="0061188B" w:rsidRPr="009654F0" w:rsidRDefault="00000000">
      <w:pPr>
        <w:pStyle w:val="rvps2"/>
        <w:tabs>
          <w:tab w:val="left" w:pos="1134"/>
        </w:tabs>
        <w:spacing w:before="0" w:after="0"/>
        <w:ind w:firstLine="567"/>
        <w:jc w:val="both"/>
        <w:rPr>
          <w:sz w:val="28"/>
          <w:lang w:val="uk-UA"/>
        </w:rPr>
      </w:pPr>
      <w:r w:rsidRPr="009654F0">
        <w:rPr>
          <w:sz w:val="28"/>
          <w:lang w:val="uk-UA"/>
        </w:rPr>
        <w:t>3) здійснювати огляд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здійснення інспектування грального закладу;</w:t>
      </w:r>
    </w:p>
    <w:p w14:paraId="7FB109D1" w14:textId="77777777" w:rsidR="0061188B" w:rsidRPr="009654F0" w:rsidRDefault="0061188B">
      <w:pPr>
        <w:pStyle w:val="rvps2"/>
        <w:tabs>
          <w:tab w:val="left" w:pos="1134"/>
        </w:tabs>
        <w:spacing w:before="0" w:after="0"/>
        <w:ind w:firstLine="567"/>
        <w:jc w:val="both"/>
        <w:rPr>
          <w:lang w:val="uk-UA"/>
        </w:rPr>
      </w:pPr>
    </w:p>
    <w:p w14:paraId="45D292EF" w14:textId="77777777" w:rsidR="0061188B" w:rsidRPr="009654F0" w:rsidRDefault="00000000">
      <w:pPr>
        <w:pStyle w:val="rvps2"/>
        <w:tabs>
          <w:tab w:val="left" w:pos="1134"/>
        </w:tabs>
        <w:spacing w:before="0" w:after="0"/>
        <w:ind w:firstLine="567"/>
        <w:jc w:val="both"/>
        <w:rPr>
          <w:sz w:val="28"/>
          <w:lang w:val="uk-UA"/>
        </w:rPr>
      </w:pPr>
      <w:r w:rsidRPr="009654F0">
        <w:rPr>
          <w:sz w:val="28"/>
          <w:lang w:val="uk-UA"/>
        </w:rPr>
        <w:t>4) фіксувати процес здійснення інспектування грального закладу в цілому чи кожну окрему дію засобами аудіо-, відео- та фототехніки (будь-якого технічного пристрою, що забезпечує відповідну функцію), не перешкоджаючи функціонуванню грального закладу.</w:t>
      </w:r>
    </w:p>
    <w:p w14:paraId="3A5BA5FA" w14:textId="77777777" w:rsidR="0061188B" w:rsidRPr="009654F0" w:rsidRDefault="0061188B">
      <w:pPr>
        <w:pStyle w:val="rvps2"/>
        <w:tabs>
          <w:tab w:val="left" w:pos="1134"/>
        </w:tabs>
        <w:spacing w:before="0" w:after="0"/>
        <w:ind w:firstLine="567"/>
        <w:jc w:val="both"/>
        <w:rPr>
          <w:lang w:val="uk-UA"/>
        </w:rPr>
      </w:pPr>
    </w:p>
    <w:p w14:paraId="78CD2B2D" w14:textId="6BD7F1AE" w:rsidR="0061188B" w:rsidRPr="009654F0" w:rsidRDefault="00000000">
      <w:pPr>
        <w:pStyle w:val="rvps2"/>
        <w:spacing w:before="0" w:after="0"/>
        <w:ind w:firstLine="567"/>
        <w:jc w:val="both"/>
        <w:rPr>
          <w:sz w:val="28"/>
          <w:lang w:val="uk-UA"/>
        </w:rPr>
      </w:pPr>
      <w:bookmarkStart w:id="18" w:name="n57"/>
      <w:bookmarkStart w:id="19" w:name="n202"/>
      <w:bookmarkStart w:id="20" w:name="n58"/>
      <w:bookmarkStart w:id="21" w:name="n63"/>
      <w:bookmarkStart w:id="22" w:name="n62"/>
      <w:bookmarkStart w:id="23" w:name="n61"/>
      <w:bookmarkStart w:id="24" w:name="n60"/>
      <w:bookmarkStart w:id="25" w:name="n56"/>
      <w:bookmarkStart w:id="26" w:name="n64"/>
      <w:bookmarkEnd w:id="18"/>
      <w:bookmarkEnd w:id="19"/>
      <w:bookmarkEnd w:id="20"/>
      <w:bookmarkEnd w:id="21"/>
      <w:bookmarkEnd w:id="22"/>
      <w:bookmarkEnd w:id="23"/>
      <w:bookmarkEnd w:id="24"/>
      <w:bookmarkEnd w:id="25"/>
      <w:bookmarkEnd w:id="26"/>
      <w:r w:rsidRPr="009654F0">
        <w:rPr>
          <w:sz w:val="28"/>
          <w:lang w:val="uk-UA"/>
        </w:rPr>
        <w:t>2. Особи</w:t>
      </w:r>
      <w:r w:rsidR="00CF71B1">
        <w:rPr>
          <w:sz w:val="28"/>
          <w:lang w:val="uk-UA"/>
        </w:rPr>
        <w:t>,</w:t>
      </w:r>
      <w:r w:rsidRPr="009654F0">
        <w:rPr>
          <w:sz w:val="28"/>
          <w:lang w:val="uk-UA"/>
        </w:rPr>
        <w:t xml:space="preserve"> призначені для моніторингу гральних закладів</w:t>
      </w:r>
      <w:r w:rsidR="00CF71B1">
        <w:rPr>
          <w:sz w:val="28"/>
          <w:lang w:val="uk-UA"/>
        </w:rPr>
        <w:t>,</w:t>
      </w:r>
      <w:r w:rsidRPr="009654F0">
        <w:rPr>
          <w:sz w:val="28"/>
          <w:lang w:val="uk-UA"/>
        </w:rPr>
        <w:t xml:space="preserve"> </w:t>
      </w:r>
      <w:r w:rsidR="00CF71B1">
        <w:rPr>
          <w:sz w:val="28"/>
          <w:lang w:val="uk-UA"/>
        </w:rPr>
        <w:t>під час</w:t>
      </w:r>
      <w:r w:rsidRPr="009654F0">
        <w:rPr>
          <w:sz w:val="28"/>
          <w:lang w:val="uk-UA"/>
        </w:rPr>
        <w:t xml:space="preserve"> здійсненн</w:t>
      </w:r>
      <w:r w:rsidR="00CF71B1">
        <w:rPr>
          <w:sz w:val="28"/>
          <w:lang w:val="uk-UA"/>
        </w:rPr>
        <w:t xml:space="preserve">я </w:t>
      </w:r>
      <w:r w:rsidRPr="009654F0">
        <w:rPr>
          <w:sz w:val="28"/>
          <w:lang w:val="uk-UA"/>
        </w:rPr>
        <w:t>інспектування грального закладу зобов’язані:</w:t>
      </w:r>
    </w:p>
    <w:p w14:paraId="71FE4F29" w14:textId="77777777" w:rsidR="0061188B" w:rsidRPr="009654F0" w:rsidRDefault="0061188B">
      <w:pPr>
        <w:pStyle w:val="rvps2"/>
        <w:spacing w:before="0" w:after="0"/>
        <w:ind w:firstLine="567"/>
        <w:jc w:val="both"/>
        <w:rPr>
          <w:lang w:val="uk-UA"/>
        </w:rPr>
      </w:pPr>
      <w:bookmarkStart w:id="27" w:name="n204"/>
      <w:bookmarkEnd w:id="27"/>
    </w:p>
    <w:p w14:paraId="442FD4CD" w14:textId="299A824C" w:rsidR="0061188B" w:rsidRPr="009654F0" w:rsidRDefault="00000000">
      <w:pPr>
        <w:pStyle w:val="rvps2"/>
        <w:spacing w:before="0" w:after="0"/>
        <w:ind w:firstLine="567"/>
        <w:jc w:val="both"/>
        <w:rPr>
          <w:color w:val="000000"/>
          <w:sz w:val="28"/>
          <w:lang w:val="uk-UA"/>
        </w:rPr>
      </w:pPr>
      <w:r w:rsidRPr="009654F0">
        <w:rPr>
          <w:sz w:val="28"/>
          <w:lang w:val="uk-UA"/>
        </w:rPr>
        <w:lastRenderedPageBreak/>
        <w:t xml:space="preserve">1) повно, об’єктивно та неупереджено проводити інспектування грального закладу </w:t>
      </w:r>
      <w:r w:rsidR="00CF71B1">
        <w:rPr>
          <w:sz w:val="28"/>
          <w:lang w:val="uk-UA"/>
        </w:rPr>
        <w:t>в</w:t>
      </w:r>
      <w:r w:rsidRPr="009654F0">
        <w:rPr>
          <w:sz w:val="28"/>
          <w:lang w:val="uk-UA"/>
        </w:rPr>
        <w:t xml:space="preserve"> межах повноважень, передбачених</w:t>
      </w:r>
      <w:r w:rsidRPr="009654F0">
        <w:rPr>
          <w:color w:val="000000"/>
          <w:sz w:val="28"/>
          <w:lang w:val="uk-UA"/>
        </w:rPr>
        <w:t xml:space="preserve"> цим Порядком;</w:t>
      </w:r>
    </w:p>
    <w:p w14:paraId="7A038E84" w14:textId="77777777" w:rsidR="0061188B" w:rsidRPr="009654F0" w:rsidRDefault="0061188B">
      <w:pPr>
        <w:pStyle w:val="rvps2"/>
        <w:shd w:val="clear" w:color="auto" w:fill="FFFFFF"/>
        <w:spacing w:before="0" w:after="0"/>
        <w:ind w:firstLine="567"/>
        <w:jc w:val="both"/>
        <w:rPr>
          <w:color w:val="000000"/>
          <w:lang w:val="uk-UA"/>
        </w:rPr>
      </w:pPr>
      <w:bookmarkStart w:id="28" w:name="n283"/>
      <w:bookmarkEnd w:id="28"/>
    </w:p>
    <w:p w14:paraId="757F5A2E" w14:textId="77777777" w:rsidR="0061188B" w:rsidRPr="009654F0" w:rsidRDefault="00000000">
      <w:pPr>
        <w:pStyle w:val="rvps2"/>
        <w:shd w:val="clear" w:color="auto" w:fill="FFFFFF"/>
        <w:spacing w:before="0" w:after="0"/>
        <w:ind w:firstLine="567"/>
        <w:jc w:val="both"/>
        <w:rPr>
          <w:color w:val="000000"/>
          <w:sz w:val="28"/>
          <w:lang w:val="uk-UA"/>
        </w:rPr>
      </w:pPr>
      <w:r w:rsidRPr="009654F0">
        <w:rPr>
          <w:color w:val="000000"/>
          <w:sz w:val="28"/>
          <w:lang w:val="uk-UA"/>
        </w:rPr>
        <w:t>2) не втручатися і не перешкоджати здійсненню господарської діяльності під час здійснення інспектування грального закладу;</w:t>
      </w:r>
    </w:p>
    <w:p w14:paraId="31B39D35" w14:textId="77777777" w:rsidR="0061188B" w:rsidRPr="009654F0" w:rsidRDefault="0061188B">
      <w:pPr>
        <w:pStyle w:val="rvps2"/>
        <w:shd w:val="clear" w:color="auto" w:fill="FFFFFF"/>
        <w:spacing w:before="0" w:after="0"/>
        <w:ind w:firstLine="567"/>
        <w:jc w:val="both"/>
        <w:rPr>
          <w:color w:val="000000"/>
          <w:lang w:val="uk-UA"/>
        </w:rPr>
      </w:pPr>
      <w:bookmarkStart w:id="29" w:name="n286"/>
      <w:bookmarkEnd w:id="29"/>
    </w:p>
    <w:p w14:paraId="52A2D5E4" w14:textId="30612933" w:rsidR="0061188B" w:rsidRPr="009654F0" w:rsidRDefault="00000000">
      <w:pPr>
        <w:pStyle w:val="rvps2"/>
        <w:shd w:val="clear" w:color="auto" w:fill="FFFFFF"/>
        <w:spacing w:before="0" w:after="0"/>
        <w:ind w:firstLine="567"/>
        <w:jc w:val="both"/>
        <w:rPr>
          <w:color w:val="000000"/>
          <w:sz w:val="28"/>
          <w:lang w:val="uk-UA"/>
        </w:rPr>
      </w:pPr>
      <w:r w:rsidRPr="009654F0">
        <w:rPr>
          <w:color w:val="000000"/>
          <w:sz w:val="28"/>
          <w:lang w:val="uk-UA"/>
        </w:rPr>
        <w:t>3) не розголошувати та не використовувати в інший спосіб комерційн</w:t>
      </w:r>
      <w:r w:rsidR="00FB103F">
        <w:rPr>
          <w:color w:val="000000"/>
          <w:sz w:val="28"/>
          <w:lang w:val="uk-UA"/>
        </w:rPr>
        <w:t>ої</w:t>
      </w:r>
      <w:r w:rsidRPr="009654F0">
        <w:rPr>
          <w:color w:val="000000"/>
          <w:sz w:val="28"/>
          <w:lang w:val="uk-UA"/>
        </w:rPr>
        <w:t xml:space="preserve"> таємниц</w:t>
      </w:r>
      <w:r w:rsidR="00FB103F">
        <w:rPr>
          <w:color w:val="000000"/>
          <w:sz w:val="28"/>
          <w:lang w:val="uk-UA"/>
        </w:rPr>
        <w:t xml:space="preserve">і </w:t>
      </w:r>
      <w:r w:rsidRPr="009654F0">
        <w:rPr>
          <w:color w:val="000000"/>
          <w:sz w:val="28"/>
          <w:lang w:val="uk-UA"/>
        </w:rPr>
        <w:t>та інформаці</w:t>
      </w:r>
      <w:r w:rsidR="00FB103F">
        <w:rPr>
          <w:color w:val="000000"/>
          <w:sz w:val="28"/>
          <w:lang w:val="uk-UA"/>
        </w:rPr>
        <w:t>ї</w:t>
      </w:r>
      <w:r w:rsidRPr="009654F0">
        <w:rPr>
          <w:color w:val="000000"/>
          <w:sz w:val="28"/>
          <w:lang w:val="uk-UA"/>
        </w:rPr>
        <w:t xml:space="preserve"> з обмеженим доступом, що стала їм відома у зв’язку з виконанням обов’язків, крім випадків, передбачених законодавством України.</w:t>
      </w:r>
    </w:p>
    <w:p w14:paraId="4BF46B49" w14:textId="77777777" w:rsidR="0061188B" w:rsidRPr="009654F0" w:rsidRDefault="0061188B">
      <w:pPr>
        <w:pStyle w:val="rvps2"/>
        <w:shd w:val="clear" w:color="auto" w:fill="FFFFFF"/>
        <w:spacing w:before="0" w:after="0"/>
        <w:ind w:firstLine="567"/>
        <w:jc w:val="both"/>
        <w:rPr>
          <w:color w:val="000000"/>
          <w:sz w:val="28"/>
          <w:lang w:val="uk-UA"/>
        </w:rPr>
      </w:pPr>
    </w:p>
    <w:p w14:paraId="7AC4B917" w14:textId="77777777" w:rsidR="0061188B" w:rsidRPr="009654F0" w:rsidRDefault="00000000">
      <w:pPr>
        <w:pStyle w:val="rvps2"/>
        <w:shd w:val="clear" w:color="auto" w:fill="FFFFFF"/>
        <w:spacing w:before="0" w:after="0"/>
        <w:ind w:firstLine="567"/>
        <w:jc w:val="both"/>
        <w:rPr>
          <w:color w:val="000000"/>
          <w:sz w:val="28"/>
          <w:lang w:val="uk-UA"/>
        </w:rPr>
      </w:pPr>
      <w:bookmarkStart w:id="30" w:name="n288"/>
      <w:bookmarkStart w:id="31" w:name="n289"/>
      <w:bookmarkStart w:id="32" w:name="n290"/>
      <w:bookmarkStart w:id="33" w:name="n287"/>
      <w:bookmarkEnd w:id="30"/>
      <w:bookmarkEnd w:id="31"/>
      <w:bookmarkEnd w:id="32"/>
      <w:bookmarkEnd w:id="33"/>
      <w:r w:rsidRPr="009654F0">
        <w:rPr>
          <w:color w:val="000000"/>
          <w:sz w:val="28"/>
          <w:lang w:val="uk-UA"/>
        </w:rPr>
        <w:t>4)</w:t>
      </w:r>
      <w:bookmarkStart w:id="34" w:name="n293"/>
      <w:bookmarkStart w:id="35" w:name="n296"/>
      <w:bookmarkStart w:id="36" w:name="n297"/>
      <w:bookmarkStart w:id="37" w:name="n298"/>
      <w:bookmarkStart w:id="38" w:name="n295"/>
      <w:bookmarkStart w:id="39" w:name="n294"/>
      <w:bookmarkEnd w:id="34"/>
      <w:bookmarkEnd w:id="35"/>
      <w:bookmarkEnd w:id="36"/>
      <w:bookmarkEnd w:id="37"/>
      <w:bookmarkEnd w:id="38"/>
      <w:bookmarkEnd w:id="39"/>
      <w:r w:rsidRPr="009654F0">
        <w:rPr>
          <w:color w:val="000000"/>
          <w:sz w:val="28"/>
          <w:lang w:val="uk-UA"/>
        </w:rPr>
        <w:t xml:space="preserve"> належним чином оформити результати інспектування гральних закладів.</w:t>
      </w:r>
    </w:p>
    <w:p w14:paraId="67FDA4EF" w14:textId="77777777" w:rsidR="0061188B" w:rsidRPr="009654F0" w:rsidRDefault="0061188B">
      <w:pPr>
        <w:pStyle w:val="rvps2"/>
        <w:shd w:val="clear" w:color="auto" w:fill="FFFFFF"/>
        <w:spacing w:before="0" w:after="0"/>
        <w:ind w:firstLine="567"/>
        <w:jc w:val="both"/>
        <w:rPr>
          <w:color w:val="000000"/>
          <w:sz w:val="28"/>
          <w:lang w:val="uk-UA"/>
        </w:rPr>
      </w:pPr>
    </w:p>
    <w:p w14:paraId="08AD4F27" w14:textId="78E9E3AC" w:rsidR="0061188B" w:rsidRPr="009654F0" w:rsidRDefault="00000000">
      <w:pPr>
        <w:pStyle w:val="rvps7"/>
        <w:spacing w:before="0" w:after="0"/>
        <w:jc w:val="center"/>
        <w:rPr>
          <w:sz w:val="28"/>
          <w:lang w:val="uk-UA"/>
        </w:rPr>
      </w:pPr>
      <w:r w:rsidRPr="009654F0">
        <w:rPr>
          <w:b/>
          <w:color w:val="000000"/>
          <w:sz w:val="28"/>
          <w:lang w:val="uk-UA"/>
        </w:rPr>
        <w:t xml:space="preserve">ІV. Права та обов’язки представника грального закладу </w:t>
      </w:r>
      <w:r w:rsidR="00CF71B1">
        <w:rPr>
          <w:b/>
          <w:color w:val="000000"/>
          <w:sz w:val="28"/>
          <w:lang w:val="uk-UA"/>
        </w:rPr>
        <w:t xml:space="preserve">під час </w:t>
      </w:r>
      <w:r w:rsidRPr="009654F0">
        <w:rPr>
          <w:b/>
          <w:color w:val="000000"/>
          <w:sz w:val="28"/>
          <w:lang w:val="uk-UA"/>
        </w:rPr>
        <w:t>здійсненн</w:t>
      </w:r>
      <w:r w:rsidR="00CF71B1">
        <w:rPr>
          <w:b/>
          <w:color w:val="000000"/>
          <w:sz w:val="28"/>
          <w:lang w:val="uk-UA"/>
        </w:rPr>
        <w:t>я</w:t>
      </w:r>
      <w:r w:rsidRPr="009654F0">
        <w:rPr>
          <w:b/>
          <w:color w:val="000000"/>
          <w:sz w:val="28"/>
          <w:lang w:val="uk-UA"/>
        </w:rPr>
        <w:t xml:space="preserve"> </w:t>
      </w:r>
      <w:r w:rsidRPr="009654F0">
        <w:rPr>
          <w:b/>
          <w:sz w:val="28"/>
          <w:lang w:val="uk-UA"/>
        </w:rPr>
        <w:t>інспектування грального закладу</w:t>
      </w:r>
    </w:p>
    <w:p w14:paraId="7BC234FA" w14:textId="77777777" w:rsidR="0061188B" w:rsidRPr="009654F0" w:rsidRDefault="0061188B">
      <w:pPr>
        <w:pStyle w:val="rvps2"/>
        <w:spacing w:before="0" w:after="0"/>
        <w:ind w:firstLine="709"/>
        <w:jc w:val="both"/>
        <w:rPr>
          <w:sz w:val="28"/>
          <w:lang w:val="uk-UA"/>
        </w:rPr>
      </w:pPr>
      <w:bookmarkStart w:id="40" w:name="n77"/>
      <w:bookmarkEnd w:id="40"/>
    </w:p>
    <w:p w14:paraId="6477424B" w14:textId="77777777" w:rsidR="0061188B" w:rsidRPr="009654F0" w:rsidRDefault="00000000">
      <w:pPr>
        <w:pStyle w:val="rvps2"/>
        <w:spacing w:before="0" w:after="0"/>
        <w:ind w:firstLine="567"/>
        <w:jc w:val="both"/>
        <w:rPr>
          <w:sz w:val="28"/>
          <w:lang w:val="uk-UA"/>
        </w:rPr>
      </w:pPr>
      <w:r w:rsidRPr="009654F0">
        <w:rPr>
          <w:sz w:val="28"/>
          <w:lang w:val="uk-UA"/>
        </w:rPr>
        <w:t>1. Представник грального закладу під час здійснення інспектування грального закладу має право:</w:t>
      </w:r>
    </w:p>
    <w:p w14:paraId="4E37319A" w14:textId="77777777" w:rsidR="0061188B" w:rsidRPr="009654F0" w:rsidRDefault="0061188B">
      <w:pPr>
        <w:pStyle w:val="rvps2"/>
        <w:shd w:val="clear" w:color="auto" w:fill="FFFFFF"/>
        <w:spacing w:before="0" w:after="0"/>
        <w:ind w:firstLine="567"/>
        <w:jc w:val="both"/>
        <w:rPr>
          <w:lang w:val="uk-UA"/>
        </w:rPr>
      </w:pPr>
      <w:bookmarkStart w:id="41" w:name="n78"/>
      <w:bookmarkEnd w:id="41"/>
    </w:p>
    <w:p w14:paraId="3676D28A" w14:textId="344B4A22" w:rsidR="0061188B" w:rsidRPr="009654F0" w:rsidRDefault="00000000">
      <w:pPr>
        <w:pStyle w:val="rvps2"/>
        <w:shd w:val="clear" w:color="auto" w:fill="FFFFFF"/>
        <w:spacing w:before="0" w:after="0"/>
        <w:ind w:firstLine="567"/>
        <w:jc w:val="both"/>
        <w:rPr>
          <w:sz w:val="28"/>
          <w:lang w:val="uk-UA"/>
        </w:rPr>
      </w:pPr>
      <w:r w:rsidRPr="009654F0">
        <w:rPr>
          <w:sz w:val="28"/>
          <w:lang w:val="uk-UA"/>
        </w:rPr>
        <w:t>1)</w:t>
      </w:r>
      <w:bookmarkStart w:id="42" w:name="n351"/>
      <w:bookmarkStart w:id="43" w:name="n352"/>
      <w:bookmarkEnd w:id="42"/>
      <w:bookmarkEnd w:id="43"/>
      <w:r w:rsidRPr="009654F0">
        <w:rPr>
          <w:sz w:val="28"/>
          <w:lang w:val="uk-UA"/>
        </w:rPr>
        <w:t xml:space="preserve"> перевіряти наявність у осіб</w:t>
      </w:r>
      <w:r w:rsidR="00CF71B1">
        <w:rPr>
          <w:sz w:val="28"/>
          <w:lang w:val="uk-UA"/>
        </w:rPr>
        <w:t>,</w:t>
      </w:r>
      <w:r w:rsidRPr="009654F0">
        <w:rPr>
          <w:sz w:val="28"/>
          <w:lang w:val="uk-UA"/>
        </w:rPr>
        <w:t xml:space="preserve"> призначених для моніторингу гральних закладів</w:t>
      </w:r>
      <w:r w:rsidR="00CF71B1">
        <w:rPr>
          <w:sz w:val="28"/>
          <w:lang w:val="uk-UA"/>
        </w:rPr>
        <w:t>,</w:t>
      </w:r>
      <w:r w:rsidRPr="009654F0">
        <w:rPr>
          <w:sz w:val="28"/>
          <w:lang w:val="uk-UA"/>
        </w:rPr>
        <w:t xml:space="preserve"> службового посвідчення та рішення КРАІЛ про здійснення інспектування грального закладу;</w:t>
      </w:r>
    </w:p>
    <w:p w14:paraId="0777B9B3" w14:textId="77777777" w:rsidR="0061188B" w:rsidRPr="009654F0" w:rsidRDefault="0061188B">
      <w:pPr>
        <w:pStyle w:val="rvps2"/>
        <w:shd w:val="clear" w:color="auto" w:fill="FFFFFF"/>
        <w:spacing w:before="0" w:after="0"/>
        <w:ind w:firstLine="567"/>
        <w:jc w:val="both"/>
        <w:rPr>
          <w:lang w:val="uk-UA"/>
        </w:rPr>
      </w:pPr>
      <w:bookmarkStart w:id="44" w:name="n485"/>
      <w:bookmarkStart w:id="45" w:name="n353"/>
      <w:bookmarkStart w:id="46" w:name="n362"/>
      <w:bookmarkEnd w:id="44"/>
      <w:bookmarkEnd w:id="45"/>
      <w:bookmarkEnd w:id="46"/>
    </w:p>
    <w:p w14:paraId="171BB909" w14:textId="77777777" w:rsidR="0061188B" w:rsidRPr="009654F0" w:rsidRDefault="00000000">
      <w:pPr>
        <w:pStyle w:val="rvps2"/>
        <w:shd w:val="clear" w:color="auto" w:fill="FFFFFF"/>
        <w:spacing w:before="0" w:after="0"/>
        <w:ind w:firstLine="567"/>
        <w:jc w:val="both"/>
        <w:rPr>
          <w:sz w:val="28"/>
          <w:lang w:val="uk-UA"/>
        </w:rPr>
      </w:pPr>
      <w:r w:rsidRPr="009654F0">
        <w:rPr>
          <w:sz w:val="28"/>
          <w:lang w:val="uk-UA"/>
        </w:rPr>
        <w:t>2) бути присутнім під час здійснення інспектування грального закладу;</w:t>
      </w:r>
    </w:p>
    <w:p w14:paraId="1D9639CE" w14:textId="77777777" w:rsidR="0061188B" w:rsidRPr="009654F0" w:rsidRDefault="0061188B">
      <w:pPr>
        <w:pStyle w:val="rvps2"/>
        <w:shd w:val="clear" w:color="auto" w:fill="FFFFFF"/>
        <w:spacing w:before="0" w:after="0"/>
        <w:ind w:firstLine="567"/>
        <w:jc w:val="both"/>
        <w:rPr>
          <w:sz w:val="28"/>
          <w:lang w:val="uk-UA"/>
        </w:rPr>
      </w:pPr>
      <w:bookmarkStart w:id="47" w:name="n363"/>
      <w:bookmarkStart w:id="48" w:name="n365"/>
      <w:bookmarkEnd w:id="47"/>
      <w:bookmarkEnd w:id="48"/>
    </w:p>
    <w:p w14:paraId="27345BC5" w14:textId="77777777" w:rsidR="0061188B" w:rsidRPr="009654F0" w:rsidRDefault="00000000">
      <w:pPr>
        <w:pStyle w:val="rvps2"/>
        <w:shd w:val="clear" w:color="auto" w:fill="FFFFFF"/>
        <w:spacing w:before="0" w:after="0"/>
        <w:ind w:firstLine="567"/>
        <w:jc w:val="both"/>
        <w:rPr>
          <w:sz w:val="28"/>
          <w:lang w:val="uk-UA"/>
        </w:rPr>
      </w:pPr>
      <w:r w:rsidRPr="009654F0">
        <w:rPr>
          <w:sz w:val="28"/>
          <w:lang w:val="uk-UA"/>
        </w:rPr>
        <w:t xml:space="preserve">3) надавати за необхідності в письмовій формі свої </w:t>
      </w:r>
      <w:bookmarkStart w:id="49" w:name="_Hlk105094835"/>
      <w:r w:rsidRPr="009654F0">
        <w:rPr>
          <w:sz w:val="28"/>
          <w:lang w:val="uk-UA"/>
        </w:rPr>
        <w:t>пояснення щодо здійснення інспектування грального закладу</w:t>
      </w:r>
      <w:bookmarkEnd w:id="49"/>
      <w:r w:rsidRPr="009654F0">
        <w:rPr>
          <w:sz w:val="28"/>
          <w:lang w:val="uk-UA"/>
        </w:rPr>
        <w:t>, які відображаються у звіті про результати інспектування грального закладу.</w:t>
      </w:r>
    </w:p>
    <w:p w14:paraId="1EB1566E" w14:textId="77777777" w:rsidR="0061188B" w:rsidRPr="009654F0" w:rsidRDefault="0061188B">
      <w:pPr>
        <w:pStyle w:val="rvps2"/>
        <w:shd w:val="clear" w:color="auto" w:fill="FFFFFF"/>
        <w:spacing w:before="0" w:after="0"/>
        <w:ind w:firstLine="567"/>
        <w:jc w:val="both"/>
        <w:rPr>
          <w:color w:val="FF0000"/>
          <w:sz w:val="28"/>
          <w:lang w:val="uk-UA"/>
        </w:rPr>
      </w:pPr>
      <w:bookmarkStart w:id="50" w:name="n366"/>
      <w:bookmarkStart w:id="51" w:name="n368"/>
      <w:bookmarkStart w:id="52" w:name="n367"/>
      <w:bookmarkStart w:id="53" w:name="n369"/>
      <w:bookmarkEnd w:id="50"/>
      <w:bookmarkEnd w:id="51"/>
      <w:bookmarkEnd w:id="52"/>
      <w:bookmarkEnd w:id="53"/>
    </w:p>
    <w:p w14:paraId="144D86D7" w14:textId="77777777" w:rsidR="0061188B" w:rsidRPr="009654F0" w:rsidRDefault="00000000">
      <w:pPr>
        <w:pStyle w:val="rvps2"/>
        <w:shd w:val="clear" w:color="auto" w:fill="FFFFFF"/>
        <w:spacing w:before="0" w:after="0"/>
        <w:ind w:firstLine="567"/>
        <w:jc w:val="both"/>
        <w:rPr>
          <w:sz w:val="28"/>
          <w:lang w:val="uk-UA"/>
        </w:rPr>
      </w:pPr>
      <w:r w:rsidRPr="009654F0">
        <w:rPr>
          <w:sz w:val="28"/>
          <w:lang w:val="uk-UA"/>
        </w:rPr>
        <w:t>2. Представник грального закладу під час здійснення інспектування грального закладу зобов’язаний:</w:t>
      </w:r>
    </w:p>
    <w:p w14:paraId="7D3AA784" w14:textId="77777777" w:rsidR="0061188B" w:rsidRPr="009654F0" w:rsidRDefault="0061188B">
      <w:pPr>
        <w:pStyle w:val="rvps2"/>
        <w:shd w:val="clear" w:color="auto" w:fill="FFFFFF"/>
        <w:spacing w:before="0" w:after="0"/>
        <w:ind w:firstLine="567"/>
        <w:jc w:val="both"/>
        <w:rPr>
          <w:lang w:val="uk-UA"/>
        </w:rPr>
      </w:pPr>
    </w:p>
    <w:p w14:paraId="4E3962BF" w14:textId="71EE73E1" w:rsidR="0061188B" w:rsidRPr="009654F0" w:rsidRDefault="00000000">
      <w:pPr>
        <w:pStyle w:val="rvps2"/>
        <w:shd w:val="clear" w:color="auto" w:fill="FFFFFF"/>
        <w:spacing w:before="0" w:after="0"/>
        <w:ind w:firstLine="567"/>
        <w:jc w:val="both"/>
        <w:rPr>
          <w:sz w:val="28"/>
          <w:lang w:val="uk-UA"/>
        </w:rPr>
      </w:pPr>
      <w:r w:rsidRPr="009654F0">
        <w:rPr>
          <w:sz w:val="28"/>
          <w:lang w:val="uk-UA"/>
        </w:rPr>
        <w:t>1) допустити осіб</w:t>
      </w:r>
      <w:r w:rsidR="00CF71B1">
        <w:rPr>
          <w:sz w:val="28"/>
          <w:lang w:val="uk-UA"/>
        </w:rPr>
        <w:t>,</w:t>
      </w:r>
      <w:r w:rsidRPr="009654F0">
        <w:rPr>
          <w:sz w:val="28"/>
          <w:lang w:val="uk-UA"/>
        </w:rPr>
        <w:t xml:space="preserve"> призначених для моніторингу гральних закладів</w:t>
      </w:r>
      <w:r w:rsidR="00CF71B1">
        <w:rPr>
          <w:sz w:val="28"/>
          <w:lang w:val="uk-UA"/>
        </w:rPr>
        <w:t>,</w:t>
      </w:r>
      <w:r w:rsidRPr="009654F0">
        <w:rPr>
          <w:sz w:val="28"/>
          <w:lang w:val="uk-UA"/>
        </w:rPr>
        <w:t xml:space="preserve"> до грального закладу;</w:t>
      </w:r>
    </w:p>
    <w:p w14:paraId="0A8E1387" w14:textId="77777777" w:rsidR="0061188B" w:rsidRPr="009654F0" w:rsidRDefault="0061188B">
      <w:pPr>
        <w:pStyle w:val="rvps2"/>
        <w:spacing w:before="0" w:after="0"/>
        <w:ind w:firstLine="567"/>
        <w:jc w:val="both"/>
        <w:rPr>
          <w:lang w:val="uk-UA"/>
        </w:rPr>
      </w:pPr>
    </w:p>
    <w:p w14:paraId="078FE93B" w14:textId="77777777" w:rsidR="0061188B" w:rsidRPr="009654F0" w:rsidRDefault="00000000">
      <w:pPr>
        <w:pStyle w:val="rvps2"/>
        <w:spacing w:before="0" w:after="0"/>
        <w:ind w:firstLine="567"/>
        <w:jc w:val="both"/>
        <w:rPr>
          <w:sz w:val="28"/>
          <w:lang w:val="uk-UA"/>
        </w:rPr>
      </w:pPr>
      <w:r w:rsidRPr="009654F0">
        <w:rPr>
          <w:sz w:val="28"/>
          <w:lang w:val="uk-UA"/>
        </w:rPr>
        <w:t>2) підтвердити свої повноваження відповідними документами;</w:t>
      </w:r>
    </w:p>
    <w:p w14:paraId="36F31EFA" w14:textId="77777777" w:rsidR="0061188B" w:rsidRPr="009654F0" w:rsidRDefault="0061188B">
      <w:pPr>
        <w:pStyle w:val="rvps2"/>
        <w:spacing w:before="0" w:after="0"/>
        <w:ind w:firstLine="567"/>
        <w:jc w:val="both"/>
        <w:rPr>
          <w:lang w:val="uk-UA"/>
        </w:rPr>
      </w:pPr>
      <w:bookmarkStart w:id="54" w:name="n218"/>
      <w:bookmarkStart w:id="55" w:name="n217"/>
      <w:bookmarkStart w:id="56" w:name="n222"/>
      <w:bookmarkStart w:id="57" w:name="n223"/>
      <w:bookmarkStart w:id="58" w:name="n224"/>
      <w:bookmarkStart w:id="59" w:name="n220"/>
      <w:bookmarkStart w:id="60" w:name="n221"/>
      <w:bookmarkStart w:id="61" w:name="n219"/>
      <w:bookmarkEnd w:id="54"/>
      <w:bookmarkEnd w:id="55"/>
      <w:bookmarkEnd w:id="56"/>
      <w:bookmarkEnd w:id="57"/>
      <w:bookmarkEnd w:id="58"/>
      <w:bookmarkEnd w:id="59"/>
      <w:bookmarkEnd w:id="60"/>
      <w:bookmarkEnd w:id="61"/>
    </w:p>
    <w:p w14:paraId="27F82C8C" w14:textId="387E651C" w:rsidR="0061188B" w:rsidRPr="009654F0" w:rsidRDefault="00000000">
      <w:pPr>
        <w:pStyle w:val="rvps2"/>
        <w:spacing w:before="0" w:after="0"/>
        <w:ind w:firstLine="567"/>
        <w:jc w:val="both"/>
        <w:rPr>
          <w:sz w:val="28"/>
          <w:lang w:val="uk-UA"/>
        </w:rPr>
      </w:pPr>
      <w:r w:rsidRPr="009654F0">
        <w:rPr>
          <w:sz w:val="28"/>
          <w:lang w:val="uk-UA"/>
        </w:rPr>
        <w:t>3) не створювати перешкод для виконання покладених на осіб</w:t>
      </w:r>
      <w:r w:rsidR="00CF71B1">
        <w:rPr>
          <w:sz w:val="28"/>
          <w:lang w:val="uk-UA"/>
        </w:rPr>
        <w:t>,</w:t>
      </w:r>
      <w:r w:rsidRPr="009654F0">
        <w:rPr>
          <w:sz w:val="28"/>
          <w:lang w:val="uk-UA"/>
        </w:rPr>
        <w:t xml:space="preserve"> призначених для моніторингу гральних закладів</w:t>
      </w:r>
      <w:r w:rsidR="00CF71B1">
        <w:rPr>
          <w:sz w:val="28"/>
          <w:lang w:val="uk-UA"/>
        </w:rPr>
        <w:t>,</w:t>
      </w:r>
      <w:r w:rsidRPr="009654F0">
        <w:rPr>
          <w:sz w:val="28"/>
          <w:lang w:val="uk-UA"/>
        </w:rPr>
        <w:t xml:space="preserve"> обов’язків;</w:t>
      </w:r>
    </w:p>
    <w:p w14:paraId="76D1B486" w14:textId="77777777" w:rsidR="0061188B" w:rsidRPr="009654F0" w:rsidRDefault="0061188B">
      <w:pPr>
        <w:pStyle w:val="rvps2"/>
        <w:spacing w:before="0" w:after="0"/>
        <w:ind w:firstLine="567"/>
        <w:jc w:val="both"/>
        <w:rPr>
          <w:lang w:val="uk-UA"/>
        </w:rPr>
      </w:pPr>
    </w:p>
    <w:p w14:paraId="66076553" w14:textId="7FC0A327" w:rsidR="0061188B" w:rsidRPr="009654F0" w:rsidRDefault="00000000">
      <w:pPr>
        <w:pStyle w:val="rvps2"/>
        <w:spacing w:before="0" w:after="0"/>
        <w:ind w:firstLine="567"/>
        <w:jc w:val="both"/>
        <w:rPr>
          <w:sz w:val="28"/>
          <w:lang w:val="uk-UA"/>
        </w:rPr>
      </w:pPr>
      <w:r w:rsidRPr="009654F0">
        <w:rPr>
          <w:sz w:val="28"/>
          <w:lang w:val="uk-UA"/>
        </w:rPr>
        <w:t>4) надавати інформацію, документи, пояснення та інші матеріали</w:t>
      </w:r>
      <w:r w:rsidR="00CF71B1">
        <w:rPr>
          <w:sz w:val="28"/>
          <w:lang w:val="uk-UA"/>
        </w:rPr>
        <w:t>,</w:t>
      </w:r>
      <w:r w:rsidRPr="009654F0">
        <w:rPr>
          <w:sz w:val="28"/>
          <w:lang w:val="uk-UA"/>
        </w:rPr>
        <w:t xml:space="preserve"> необхідні для здійснення інспектування грального закладу</w:t>
      </w:r>
      <w:r w:rsidR="00CF71B1">
        <w:rPr>
          <w:sz w:val="28"/>
          <w:lang w:val="uk-UA"/>
        </w:rPr>
        <w:t>,</w:t>
      </w:r>
      <w:r w:rsidRPr="009654F0">
        <w:rPr>
          <w:sz w:val="28"/>
          <w:lang w:val="uk-UA"/>
        </w:rPr>
        <w:t xml:space="preserve"> або доступ до них.</w:t>
      </w:r>
    </w:p>
    <w:p w14:paraId="43391CFA" w14:textId="77777777" w:rsidR="008E588D" w:rsidRPr="009654F0" w:rsidRDefault="008E588D">
      <w:pPr>
        <w:pStyle w:val="rvps2"/>
        <w:spacing w:before="0" w:after="0"/>
        <w:ind w:firstLine="567"/>
        <w:jc w:val="both"/>
        <w:rPr>
          <w:sz w:val="28"/>
          <w:lang w:val="uk-UA"/>
        </w:rPr>
      </w:pPr>
    </w:p>
    <w:p w14:paraId="44C709AD" w14:textId="77777777" w:rsidR="0061188B" w:rsidRDefault="0061188B">
      <w:pPr>
        <w:pStyle w:val="rvps2"/>
        <w:shd w:val="clear" w:color="auto" w:fill="FFFFFF"/>
        <w:spacing w:before="0" w:after="0"/>
        <w:ind w:firstLine="709"/>
        <w:jc w:val="both"/>
        <w:rPr>
          <w:sz w:val="28"/>
          <w:lang w:val="uk-UA"/>
        </w:rPr>
      </w:pPr>
    </w:p>
    <w:p w14:paraId="560D3EE8" w14:textId="77777777" w:rsidR="0064738A" w:rsidRDefault="0064738A">
      <w:pPr>
        <w:pStyle w:val="rvps2"/>
        <w:shd w:val="clear" w:color="auto" w:fill="FFFFFF"/>
        <w:spacing w:before="0" w:after="0"/>
        <w:ind w:firstLine="709"/>
        <w:jc w:val="both"/>
        <w:rPr>
          <w:sz w:val="28"/>
          <w:lang w:val="uk-UA"/>
        </w:rPr>
      </w:pPr>
    </w:p>
    <w:p w14:paraId="269A05EB" w14:textId="77777777" w:rsidR="0064738A" w:rsidRDefault="0064738A">
      <w:pPr>
        <w:pStyle w:val="rvps2"/>
        <w:shd w:val="clear" w:color="auto" w:fill="FFFFFF"/>
        <w:spacing w:before="0" w:after="0"/>
        <w:ind w:firstLine="709"/>
        <w:jc w:val="both"/>
        <w:rPr>
          <w:sz w:val="28"/>
          <w:lang w:val="uk-UA"/>
        </w:rPr>
      </w:pPr>
    </w:p>
    <w:p w14:paraId="5BF27755" w14:textId="77777777" w:rsidR="0064738A" w:rsidRPr="009654F0" w:rsidRDefault="0064738A">
      <w:pPr>
        <w:pStyle w:val="rvps2"/>
        <w:shd w:val="clear" w:color="auto" w:fill="FFFFFF"/>
        <w:spacing w:before="0" w:after="0"/>
        <w:ind w:firstLine="709"/>
        <w:jc w:val="both"/>
        <w:rPr>
          <w:sz w:val="28"/>
          <w:lang w:val="uk-UA"/>
        </w:rPr>
      </w:pPr>
    </w:p>
    <w:p w14:paraId="22CB1A99" w14:textId="77777777" w:rsidR="0061188B" w:rsidRPr="009654F0" w:rsidRDefault="00000000">
      <w:pPr>
        <w:pStyle w:val="rvps7"/>
        <w:spacing w:before="0" w:after="0"/>
        <w:jc w:val="center"/>
        <w:rPr>
          <w:b/>
          <w:sz w:val="28"/>
          <w:lang w:val="uk-UA"/>
        </w:rPr>
      </w:pPr>
      <w:bookmarkStart w:id="62" w:name="n300"/>
      <w:bookmarkStart w:id="63" w:name="n206"/>
      <w:bookmarkStart w:id="64" w:name="n205"/>
      <w:bookmarkStart w:id="65" w:name="n207"/>
      <w:bookmarkStart w:id="66" w:name="n75"/>
      <w:bookmarkStart w:id="67" w:name="n299"/>
      <w:bookmarkStart w:id="68" w:name="n76"/>
      <w:bookmarkStart w:id="69" w:name="n89"/>
      <w:bookmarkStart w:id="70" w:name="n88"/>
      <w:bookmarkStart w:id="71" w:name="n360"/>
      <w:bookmarkStart w:id="72" w:name="n214"/>
      <w:bookmarkEnd w:id="62"/>
      <w:bookmarkEnd w:id="63"/>
      <w:bookmarkEnd w:id="64"/>
      <w:bookmarkEnd w:id="65"/>
      <w:bookmarkEnd w:id="66"/>
      <w:bookmarkEnd w:id="67"/>
      <w:bookmarkEnd w:id="68"/>
      <w:bookmarkEnd w:id="69"/>
      <w:bookmarkEnd w:id="70"/>
      <w:bookmarkEnd w:id="71"/>
      <w:bookmarkEnd w:id="72"/>
      <w:r w:rsidRPr="009654F0">
        <w:rPr>
          <w:b/>
          <w:sz w:val="28"/>
          <w:lang w:val="uk-UA"/>
        </w:rPr>
        <w:lastRenderedPageBreak/>
        <w:t xml:space="preserve"> V. Оформлення результатів інспектування грального закладу</w:t>
      </w:r>
    </w:p>
    <w:p w14:paraId="64C836DF" w14:textId="77777777" w:rsidR="0061188B" w:rsidRPr="009654F0" w:rsidRDefault="0061188B">
      <w:pPr>
        <w:pStyle w:val="rvps7"/>
        <w:spacing w:before="0" w:after="0"/>
        <w:jc w:val="center"/>
        <w:rPr>
          <w:b/>
          <w:sz w:val="28"/>
          <w:lang w:val="uk-UA"/>
        </w:rPr>
      </w:pPr>
    </w:p>
    <w:p w14:paraId="6FEDFA4D" w14:textId="43ABAF47" w:rsidR="0061188B" w:rsidRPr="009654F0" w:rsidRDefault="00000000">
      <w:pPr>
        <w:pStyle w:val="rvps2"/>
        <w:spacing w:before="0" w:after="0"/>
        <w:ind w:firstLine="567"/>
        <w:jc w:val="both"/>
        <w:rPr>
          <w:color w:val="000000"/>
          <w:sz w:val="28"/>
          <w:lang w:val="uk-UA"/>
        </w:rPr>
      </w:pPr>
      <w:r w:rsidRPr="009654F0">
        <w:rPr>
          <w:sz w:val="28"/>
          <w:lang w:val="uk-UA"/>
        </w:rPr>
        <w:t>1. За результатами здійснення інспектування грального закладу особи призначені для моніторингу гральних закладів</w:t>
      </w:r>
      <w:r w:rsidR="00CF71B1">
        <w:rPr>
          <w:sz w:val="28"/>
          <w:lang w:val="uk-UA"/>
        </w:rPr>
        <w:t>,</w:t>
      </w:r>
      <w:r w:rsidRPr="009654F0">
        <w:rPr>
          <w:sz w:val="28"/>
          <w:lang w:val="uk-UA"/>
        </w:rPr>
        <w:t xml:space="preserve"> ск</w:t>
      </w:r>
      <w:r w:rsidRPr="009654F0">
        <w:rPr>
          <w:color w:val="000000"/>
          <w:sz w:val="28"/>
          <w:lang w:val="uk-UA"/>
        </w:rPr>
        <w:t xml:space="preserve">ладають </w:t>
      </w:r>
      <w:bookmarkStart w:id="73" w:name="_Hlk105089176"/>
      <w:r w:rsidRPr="009654F0">
        <w:rPr>
          <w:color w:val="000000"/>
          <w:sz w:val="28"/>
          <w:lang w:val="uk-UA"/>
        </w:rPr>
        <w:t xml:space="preserve">звіт про результати інспектування грального закладу </w:t>
      </w:r>
      <w:bookmarkEnd w:id="73"/>
      <w:r w:rsidRPr="009654F0">
        <w:rPr>
          <w:color w:val="000000"/>
          <w:sz w:val="28"/>
          <w:lang w:val="uk-UA"/>
        </w:rPr>
        <w:t xml:space="preserve">за встановленою </w:t>
      </w:r>
      <w:r w:rsidR="00CF71B1">
        <w:rPr>
          <w:color w:val="000000"/>
          <w:sz w:val="28"/>
          <w:lang w:val="uk-UA"/>
        </w:rPr>
        <w:t>в</w:t>
      </w:r>
      <w:r w:rsidRPr="009654F0">
        <w:rPr>
          <w:color w:val="000000"/>
          <w:sz w:val="28"/>
          <w:lang w:val="uk-UA"/>
        </w:rPr>
        <w:t xml:space="preserve"> </w:t>
      </w:r>
      <w:r w:rsidRPr="009654F0">
        <w:rPr>
          <w:sz w:val="28"/>
          <w:lang w:val="uk-UA"/>
        </w:rPr>
        <w:t>додатку 3 до цього Порядку формою</w:t>
      </w:r>
      <w:r w:rsidRPr="009654F0">
        <w:rPr>
          <w:color w:val="000000"/>
          <w:sz w:val="28"/>
          <w:lang w:val="uk-UA"/>
        </w:rPr>
        <w:t>.</w:t>
      </w:r>
    </w:p>
    <w:p w14:paraId="2ED413E4" w14:textId="77777777" w:rsidR="0061188B" w:rsidRPr="009654F0" w:rsidRDefault="0061188B">
      <w:pPr>
        <w:pStyle w:val="rvps2"/>
        <w:spacing w:before="0" w:after="0"/>
        <w:ind w:firstLine="709"/>
        <w:jc w:val="both"/>
        <w:rPr>
          <w:color w:val="FF0000"/>
          <w:sz w:val="28"/>
          <w:lang w:val="uk-UA"/>
        </w:rPr>
      </w:pPr>
    </w:p>
    <w:p w14:paraId="190BE932" w14:textId="2C6FFD01" w:rsidR="0061188B" w:rsidRPr="009654F0" w:rsidRDefault="00000000">
      <w:pPr>
        <w:pStyle w:val="rvps2"/>
        <w:spacing w:before="0" w:after="0"/>
        <w:ind w:firstLine="567"/>
        <w:jc w:val="both"/>
        <w:rPr>
          <w:sz w:val="28"/>
          <w:lang w:val="uk-UA"/>
        </w:rPr>
      </w:pPr>
      <w:r w:rsidRPr="009654F0">
        <w:rPr>
          <w:sz w:val="28"/>
          <w:lang w:val="uk-UA"/>
        </w:rPr>
        <w:t>2. Звіт про результати інспектування грального закладу повинен містити інформацію щодо виявлених обставин, що можуть призвести чи призводять до порушень обов’язкових вимог законодавства про азартні ігри</w:t>
      </w:r>
      <w:r w:rsidR="00CF71B1">
        <w:rPr>
          <w:sz w:val="28"/>
          <w:lang w:val="uk-UA"/>
        </w:rPr>
        <w:t>,</w:t>
      </w:r>
      <w:r w:rsidRPr="009654F0">
        <w:rPr>
          <w:sz w:val="28"/>
          <w:lang w:val="uk-UA"/>
        </w:rPr>
        <w:t xml:space="preserve"> та рекомендації щодо вжиття заходів стосовно забезпечення дотримання обов’язкових вимог законодавства про азартні ігри.</w:t>
      </w:r>
    </w:p>
    <w:p w14:paraId="26920124" w14:textId="4B26A647" w:rsidR="001B670D" w:rsidRPr="00011221" w:rsidRDefault="0064738A">
      <w:pPr>
        <w:pStyle w:val="rvps2"/>
        <w:spacing w:before="0" w:after="0"/>
        <w:ind w:firstLine="567"/>
        <w:jc w:val="both"/>
        <w:rPr>
          <w:sz w:val="28"/>
          <w:lang w:val="uk-UA"/>
        </w:rPr>
      </w:pPr>
      <w:r w:rsidRPr="00011221">
        <w:rPr>
          <w:sz w:val="28"/>
          <w:lang w:val="uk-UA"/>
        </w:rPr>
        <w:t xml:space="preserve">У разі встановлення під час проведення моніторингу гральних закладів фактів та обставин, що не узгоджуються з даними, </w:t>
      </w:r>
      <w:r w:rsidR="00CF71B1">
        <w:rPr>
          <w:sz w:val="28"/>
          <w:lang w:val="uk-UA"/>
        </w:rPr>
        <w:t>які</w:t>
      </w:r>
      <w:r w:rsidRPr="00011221">
        <w:rPr>
          <w:sz w:val="28"/>
          <w:lang w:val="uk-UA"/>
        </w:rPr>
        <w:t xml:space="preserve"> містяться в Реєстр</w:t>
      </w:r>
      <w:r w:rsidR="00011221" w:rsidRPr="00011221">
        <w:rPr>
          <w:sz w:val="28"/>
          <w:lang w:val="uk-UA"/>
        </w:rPr>
        <w:t>і</w:t>
      </w:r>
      <w:r w:rsidRPr="00011221">
        <w:rPr>
          <w:sz w:val="28"/>
          <w:lang w:val="uk-UA"/>
        </w:rPr>
        <w:t xml:space="preserve"> організаторів азартних ігор у гральних закладах казино,</w:t>
      </w:r>
      <w:r w:rsidR="003E1F15" w:rsidRPr="003E1F15">
        <w:rPr>
          <w:sz w:val="28"/>
          <w:lang w:val="uk-UA"/>
        </w:rPr>
        <w:t xml:space="preserve"> </w:t>
      </w:r>
      <w:r w:rsidR="003E1F15" w:rsidRPr="00011221">
        <w:rPr>
          <w:sz w:val="28"/>
          <w:lang w:val="uk-UA"/>
        </w:rPr>
        <w:t>Реєстрі організаторів азартних ігор в залах гральних автоматів</w:t>
      </w:r>
      <w:r w:rsidR="003E1F15">
        <w:rPr>
          <w:sz w:val="28"/>
          <w:lang w:val="uk-UA"/>
        </w:rPr>
        <w:t>,</w:t>
      </w:r>
      <w:r w:rsidRPr="00011221">
        <w:rPr>
          <w:sz w:val="28"/>
          <w:lang w:val="uk-UA"/>
        </w:rPr>
        <w:t xml:space="preserve"> Реєстр</w:t>
      </w:r>
      <w:r w:rsidR="00011221" w:rsidRPr="00011221">
        <w:rPr>
          <w:sz w:val="28"/>
          <w:lang w:val="uk-UA"/>
        </w:rPr>
        <w:t>і</w:t>
      </w:r>
      <w:r w:rsidRPr="00011221">
        <w:rPr>
          <w:sz w:val="28"/>
          <w:lang w:val="uk-UA"/>
        </w:rPr>
        <w:t xml:space="preserve"> організаторів букмекерської діяльності </w:t>
      </w:r>
      <w:r w:rsidR="001B670D" w:rsidRPr="00011221">
        <w:rPr>
          <w:sz w:val="28"/>
          <w:lang w:val="uk-UA"/>
        </w:rPr>
        <w:t xml:space="preserve">та в ліцензійних справах організаторів азартних ігор, про зазначене вказується у звіті та рекомендаціях. </w:t>
      </w:r>
    </w:p>
    <w:p w14:paraId="3E99A7FB" w14:textId="77777777" w:rsidR="0064738A" w:rsidRPr="009654F0" w:rsidRDefault="0064738A">
      <w:pPr>
        <w:pStyle w:val="rvps2"/>
        <w:spacing w:before="0" w:after="0"/>
        <w:ind w:firstLine="567"/>
        <w:jc w:val="both"/>
        <w:rPr>
          <w:sz w:val="28"/>
          <w:lang w:val="uk-UA"/>
        </w:rPr>
      </w:pPr>
    </w:p>
    <w:p w14:paraId="78A1173F" w14:textId="55359F99" w:rsidR="0061188B" w:rsidRPr="009654F0" w:rsidRDefault="00000000">
      <w:pPr>
        <w:pStyle w:val="rvps2"/>
        <w:spacing w:before="0" w:after="0"/>
        <w:ind w:firstLine="567"/>
        <w:jc w:val="both"/>
        <w:rPr>
          <w:sz w:val="28"/>
          <w:lang w:val="uk-UA"/>
        </w:rPr>
      </w:pPr>
      <w:r w:rsidRPr="009654F0">
        <w:rPr>
          <w:sz w:val="28"/>
          <w:lang w:val="uk-UA"/>
        </w:rPr>
        <w:t>3. Звіт про результати інспектування грального закладу складається</w:t>
      </w:r>
      <w:r w:rsidRPr="009654F0">
        <w:rPr>
          <w:color w:val="000000"/>
          <w:sz w:val="28"/>
          <w:lang w:val="uk-UA"/>
        </w:rPr>
        <w:t xml:space="preserve"> у двох примірниках за підписом осіб призначених для моніторингу гральних закладів</w:t>
      </w:r>
      <w:r w:rsidR="00CF71B1">
        <w:rPr>
          <w:color w:val="000000"/>
          <w:sz w:val="28"/>
          <w:lang w:val="uk-UA"/>
        </w:rPr>
        <w:t>,</w:t>
      </w:r>
      <w:r w:rsidRPr="009654F0">
        <w:rPr>
          <w:color w:val="000000"/>
          <w:sz w:val="28"/>
          <w:lang w:val="uk-UA"/>
        </w:rPr>
        <w:t xml:space="preserve"> та представника грального закладу, </w:t>
      </w:r>
      <w:r w:rsidRPr="009654F0">
        <w:rPr>
          <w:sz w:val="28"/>
          <w:lang w:val="uk-UA"/>
        </w:rPr>
        <w:t>який має право викласти у відповідній частині звіту пояснення (у раз</w:t>
      </w:r>
      <w:r w:rsidR="00CF71B1">
        <w:rPr>
          <w:sz w:val="28"/>
          <w:lang w:val="uk-UA"/>
        </w:rPr>
        <w:t>і</w:t>
      </w:r>
      <w:r w:rsidRPr="009654F0">
        <w:rPr>
          <w:sz w:val="28"/>
          <w:lang w:val="uk-UA"/>
        </w:rPr>
        <w:t xml:space="preserve"> необхідності).</w:t>
      </w:r>
    </w:p>
    <w:p w14:paraId="5705BF20" w14:textId="793659B3" w:rsidR="0061188B" w:rsidRPr="009654F0" w:rsidRDefault="00000000">
      <w:pPr>
        <w:pStyle w:val="rvps2"/>
        <w:spacing w:before="0" w:after="0"/>
        <w:ind w:firstLine="567"/>
        <w:jc w:val="both"/>
        <w:rPr>
          <w:sz w:val="28"/>
          <w:lang w:val="uk-UA"/>
        </w:rPr>
      </w:pPr>
      <w:r w:rsidRPr="009654F0">
        <w:rPr>
          <w:sz w:val="28"/>
          <w:lang w:val="uk-UA"/>
        </w:rPr>
        <w:t xml:space="preserve">Один примірник звіту про результати інспектування </w:t>
      </w:r>
      <w:r w:rsidR="00C77595" w:rsidRPr="00C77595">
        <w:rPr>
          <w:sz w:val="28"/>
          <w:lang w:val="uk-UA"/>
        </w:rPr>
        <w:t>в останній день</w:t>
      </w:r>
      <w:r w:rsidR="00C77595">
        <w:rPr>
          <w:sz w:val="28"/>
          <w:lang w:val="uk-UA"/>
        </w:rPr>
        <w:t xml:space="preserve"> здійснення інспектування грального закладу </w:t>
      </w:r>
      <w:r w:rsidRPr="009654F0">
        <w:rPr>
          <w:sz w:val="28"/>
          <w:lang w:val="uk-UA"/>
        </w:rPr>
        <w:t>вручається представнику грального закладу, а другий залишається в осіб, призначених для моніторингу гральних закладів.</w:t>
      </w:r>
    </w:p>
    <w:p w14:paraId="1282168E" w14:textId="77777777" w:rsidR="0061188B" w:rsidRPr="009654F0" w:rsidRDefault="00000000">
      <w:pPr>
        <w:pStyle w:val="rvps2"/>
        <w:spacing w:before="0" w:after="0"/>
        <w:ind w:firstLine="567"/>
        <w:jc w:val="both"/>
        <w:rPr>
          <w:sz w:val="28"/>
          <w:lang w:val="uk-UA"/>
        </w:rPr>
      </w:pPr>
      <w:r w:rsidRPr="009654F0">
        <w:rPr>
          <w:sz w:val="28"/>
          <w:lang w:val="uk-UA"/>
        </w:rPr>
        <w:t>У разі відмови в підписанні звіту про результати інспектування грального закладу представником грального закладу, факт такої відмови фіксується у звіті.</w:t>
      </w:r>
    </w:p>
    <w:p w14:paraId="23A7F697" w14:textId="4DC067B7" w:rsidR="0061188B" w:rsidRPr="009654F0" w:rsidRDefault="00000000">
      <w:pPr>
        <w:pStyle w:val="rvps2"/>
        <w:spacing w:before="0" w:after="0"/>
        <w:ind w:firstLine="567"/>
        <w:jc w:val="both"/>
        <w:rPr>
          <w:sz w:val="28"/>
          <w:lang w:val="uk-UA"/>
        </w:rPr>
      </w:pPr>
      <w:r w:rsidRPr="009654F0">
        <w:rPr>
          <w:sz w:val="28"/>
          <w:lang w:val="uk-UA"/>
        </w:rPr>
        <w:t xml:space="preserve">У </w:t>
      </w:r>
      <w:r w:rsidR="00CF71B1">
        <w:rPr>
          <w:sz w:val="28"/>
          <w:lang w:val="uk-UA"/>
        </w:rPr>
        <w:t>разі</w:t>
      </w:r>
      <w:r w:rsidRPr="009654F0">
        <w:rPr>
          <w:sz w:val="28"/>
          <w:lang w:val="uk-UA"/>
        </w:rPr>
        <w:t xml:space="preserve"> відмови в отриманні представником грального закладу примірника звіту про результати інспектування або відсутності такого представника в останній день інспектування грального закладу, один примірник звіту не пізніше наступного робочого дня з дня завершення здійснення інспектування грального закладу надсилається на поштову та/або електронну адресу організатора азартних ігор.</w:t>
      </w:r>
    </w:p>
    <w:p w14:paraId="7DABD0C0" w14:textId="77777777" w:rsidR="0061188B" w:rsidRPr="009654F0" w:rsidRDefault="00000000">
      <w:pPr>
        <w:pStyle w:val="rvps2"/>
        <w:spacing w:before="0" w:after="0"/>
        <w:ind w:firstLine="567"/>
        <w:jc w:val="both"/>
        <w:rPr>
          <w:sz w:val="28"/>
          <w:lang w:val="uk-UA"/>
        </w:rPr>
      </w:pPr>
      <w:r w:rsidRPr="009654F0">
        <w:rPr>
          <w:sz w:val="28"/>
          <w:lang w:val="uk-UA"/>
        </w:rPr>
        <w:t xml:space="preserve"> </w:t>
      </w:r>
    </w:p>
    <w:p w14:paraId="4374440B" w14:textId="6957B656" w:rsidR="0061188B" w:rsidRPr="009654F0" w:rsidRDefault="00000000">
      <w:pPr>
        <w:pStyle w:val="rvps2"/>
        <w:shd w:val="clear" w:color="auto" w:fill="FFFFFF"/>
        <w:tabs>
          <w:tab w:val="left" w:pos="708"/>
        </w:tabs>
        <w:spacing w:before="0" w:after="0"/>
        <w:ind w:firstLine="567"/>
        <w:jc w:val="both"/>
        <w:rPr>
          <w:b/>
          <w:sz w:val="28"/>
          <w:lang w:val="uk-UA"/>
        </w:rPr>
      </w:pPr>
      <w:bookmarkStart w:id="74" w:name="n245"/>
      <w:bookmarkEnd w:id="74"/>
      <w:r w:rsidRPr="009654F0">
        <w:rPr>
          <w:sz w:val="28"/>
          <w:lang w:val="uk-UA"/>
        </w:rPr>
        <w:t xml:space="preserve">4. Про результати інспектування гральних закладів </w:t>
      </w:r>
      <w:r w:rsidRPr="009654F0">
        <w:rPr>
          <w:color w:val="000000"/>
          <w:sz w:val="28"/>
          <w:lang w:val="uk-UA"/>
        </w:rPr>
        <w:t>особи призначені для моніторингу гральних закладів</w:t>
      </w:r>
      <w:r w:rsidR="00CF71B1">
        <w:rPr>
          <w:color w:val="000000"/>
          <w:sz w:val="28"/>
          <w:lang w:val="uk-UA"/>
        </w:rPr>
        <w:t>,</w:t>
      </w:r>
      <w:r w:rsidRPr="009654F0">
        <w:rPr>
          <w:color w:val="000000"/>
          <w:sz w:val="28"/>
          <w:lang w:val="uk-UA"/>
        </w:rPr>
        <w:t xml:space="preserve"> у строк не пізніше п’яти робочих днів </w:t>
      </w:r>
      <w:r w:rsidRPr="009654F0">
        <w:rPr>
          <w:sz w:val="28"/>
          <w:lang w:val="uk-UA"/>
        </w:rPr>
        <w:t>з дня завершення здійснення інспектування грального закладу інформують на засіданні КРАІЛ у порядку, встановленому регламентом Комісії з регулювання азартних ігор та лотерей.</w:t>
      </w:r>
    </w:p>
    <w:p w14:paraId="5E634238" w14:textId="77777777" w:rsidR="0061188B" w:rsidRPr="009654F0" w:rsidRDefault="0061188B">
      <w:pPr>
        <w:pStyle w:val="rvps2"/>
        <w:shd w:val="clear" w:color="auto" w:fill="FFFFFF"/>
        <w:tabs>
          <w:tab w:val="left" w:pos="708"/>
        </w:tabs>
        <w:spacing w:before="0" w:after="0"/>
        <w:ind w:firstLine="709"/>
        <w:jc w:val="both"/>
        <w:rPr>
          <w:sz w:val="28"/>
          <w:lang w:val="uk-UA"/>
        </w:rPr>
      </w:pPr>
    </w:p>
    <w:p w14:paraId="20F05196" w14:textId="77777777" w:rsidR="0061188B" w:rsidRPr="009654F0" w:rsidRDefault="00000000">
      <w:pPr>
        <w:pStyle w:val="rvps2"/>
        <w:shd w:val="clear" w:color="auto" w:fill="FFFFFF"/>
        <w:tabs>
          <w:tab w:val="left" w:pos="708"/>
        </w:tabs>
        <w:spacing w:before="0" w:after="0"/>
        <w:ind w:firstLine="567"/>
        <w:jc w:val="both"/>
        <w:rPr>
          <w:sz w:val="28"/>
          <w:lang w:val="uk-UA"/>
        </w:rPr>
      </w:pPr>
      <w:r w:rsidRPr="009654F0">
        <w:rPr>
          <w:sz w:val="28"/>
          <w:lang w:val="uk-UA"/>
        </w:rPr>
        <w:t xml:space="preserve">5. Організатор азартних ігор повідомляє КРАІЛ про виконання рекомендацій за результатами інспектування грального закладу протягом                  </w:t>
      </w:r>
      <w:r w:rsidRPr="009654F0">
        <w:rPr>
          <w:sz w:val="28"/>
          <w:lang w:val="uk-UA"/>
        </w:rPr>
        <w:lastRenderedPageBreak/>
        <w:t xml:space="preserve">30 календарних днів з дня отримання звіту про результати інспектування грального закладу. </w:t>
      </w:r>
    </w:p>
    <w:p w14:paraId="3E76A8E8" w14:textId="77777777" w:rsidR="0061188B" w:rsidRPr="009654F0" w:rsidRDefault="0061188B">
      <w:pPr>
        <w:pStyle w:val="rvps2"/>
        <w:shd w:val="clear" w:color="auto" w:fill="FFFFFF"/>
        <w:tabs>
          <w:tab w:val="left" w:pos="708"/>
        </w:tabs>
        <w:spacing w:before="0" w:after="0"/>
        <w:ind w:firstLine="709"/>
        <w:jc w:val="both"/>
        <w:rPr>
          <w:sz w:val="28"/>
          <w:lang w:val="uk-UA"/>
        </w:rPr>
      </w:pPr>
    </w:p>
    <w:p w14:paraId="693A95B5" w14:textId="289C6E5E" w:rsidR="0061188B" w:rsidRPr="009654F0" w:rsidRDefault="00000000">
      <w:pPr>
        <w:pStyle w:val="rvps2"/>
        <w:shd w:val="clear" w:color="auto" w:fill="FFFFFF"/>
        <w:tabs>
          <w:tab w:val="left" w:pos="708"/>
        </w:tabs>
        <w:spacing w:before="0" w:after="0"/>
        <w:ind w:firstLine="567"/>
        <w:jc w:val="both"/>
        <w:rPr>
          <w:b/>
          <w:sz w:val="28"/>
          <w:lang w:val="uk-UA"/>
        </w:rPr>
      </w:pPr>
      <w:r w:rsidRPr="009654F0">
        <w:rPr>
          <w:sz w:val="28"/>
          <w:lang w:val="uk-UA"/>
        </w:rPr>
        <w:t>6. Після надходження від організатора азартних ігор повідомлення про виконання рекомендацій за результатами проведення інспектування особи</w:t>
      </w:r>
      <w:r w:rsidR="00CF71B1">
        <w:rPr>
          <w:sz w:val="28"/>
          <w:lang w:val="uk-UA"/>
        </w:rPr>
        <w:t>,</w:t>
      </w:r>
      <w:r w:rsidRPr="009654F0">
        <w:rPr>
          <w:sz w:val="28"/>
          <w:lang w:val="uk-UA"/>
        </w:rPr>
        <w:t xml:space="preserve"> призначені для моніторингу гральних закладів</w:t>
      </w:r>
      <w:r w:rsidR="00CF71B1">
        <w:rPr>
          <w:sz w:val="28"/>
          <w:lang w:val="uk-UA"/>
        </w:rPr>
        <w:t>,</w:t>
      </w:r>
      <w:r w:rsidRPr="009654F0">
        <w:rPr>
          <w:sz w:val="28"/>
          <w:lang w:val="uk-UA"/>
        </w:rPr>
        <w:t xml:space="preserve"> у строк не пізніше п’яти робочих днів з дня отримання такого повідомлення інформують про таке повідомлення на засіданні КРАІЛ у порядку</w:t>
      </w:r>
      <w:r w:rsidR="00CF71B1">
        <w:rPr>
          <w:sz w:val="28"/>
          <w:lang w:val="uk-UA"/>
        </w:rPr>
        <w:t>,</w:t>
      </w:r>
      <w:r w:rsidRPr="009654F0">
        <w:rPr>
          <w:sz w:val="28"/>
          <w:lang w:val="uk-UA"/>
        </w:rPr>
        <w:t xml:space="preserve"> встановленому регламентом Комісії з регулювання азартних ігор та лотерей.</w:t>
      </w:r>
    </w:p>
    <w:p w14:paraId="078E4142" w14:textId="77777777" w:rsidR="0061188B" w:rsidRPr="009654F0" w:rsidRDefault="0061188B">
      <w:pPr>
        <w:pStyle w:val="rvps2"/>
        <w:shd w:val="clear" w:color="auto" w:fill="FFFFFF"/>
        <w:tabs>
          <w:tab w:val="left" w:pos="708"/>
        </w:tabs>
        <w:spacing w:before="0" w:after="0"/>
        <w:ind w:firstLine="709"/>
        <w:jc w:val="both"/>
        <w:rPr>
          <w:strike/>
          <w:sz w:val="28"/>
          <w:lang w:val="uk-UA"/>
        </w:rPr>
      </w:pPr>
    </w:p>
    <w:p w14:paraId="087A4C40" w14:textId="11DB3A8E" w:rsidR="00C77595" w:rsidRPr="004618D6" w:rsidRDefault="00000000" w:rsidP="00C77595">
      <w:pPr>
        <w:pStyle w:val="rvps2"/>
        <w:shd w:val="clear" w:color="auto" w:fill="FFFFFF"/>
        <w:tabs>
          <w:tab w:val="left" w:pos="708"/>
        </w:tabs>
        <w:spacing w:before="0" w:after="0"/>
        <w:ind w:firstLine="567"/>
        <w:jc w:val="both"/>
        <w:rPr>
          <w:sz w:val="28"/>
          <w:lang w:val="uk-UA"/>
        </w:rPr>
      </w:pPr>
      <w:r w:rsidRPr="009654F0">
        <w:rPr>
          <w:sz w:val="28"/>
          <w:lang w:val="uk-UA"/>
        </w:rPr>
        <w:t xml:space="preserve">7. Зазначена у звіті </w:t>
      </w:r>
      <w:bookmarkStart w:id="75" w:name="_Hlk182559087"/>
      <w:r w:rsidRPr="009654F0">
        <w:rPr>
          <w:sz w:val="28"/>
          <w:lang w:val="uk-UA"/>
        </w:rPr>
        <w:t xml:space="preserve">про результати інспектування грального закладу </w:t>
      </w:r>
      <w:bookmarkEnd w:id="75"/>
      <w:r w:rsidRPr="009654F0">
        <w:rPr>
          <w:sz w:val="28"/>
          <w:lang w:val="uk-UA"/>
        </w:rPr>
        <w:t>інформація щодо виявлених обставин, що можуть призвести чи призводять до порушень обов’язкових вимог законодавства про азартні ігри, не береться до розрахунку при оцінці ступен</w:t>
      </w:r>
      <w:r w:rsidR="00CF71B1">
        <w:rPr>
          <w:sz w:val="28"/>
          <w:lang w:val="uk-UA"/>
        </w:rPr>
        <w:t>я</w:t>
      </w:r>
      <w:r w:rsidRPr="009654F0">
        <w:rPr>
          <w:sz w:val="28"/>
          <w:lang w:val="uk-UA"/>
        </w:rPr>
        <w:t xml:space="preserve"> ризику від провадження господарської діяльності у сфері організації та проведення азартних ігор</w:t>
      </w:r>
      <w:r w:rsidR="00C77595">
        <w:rPr>
          <w:sz w:val="28"/>
          <w:lang w:val="uk-UA"/>
        </w:rPr>
        <w:t>,</w:t>
      </w:r>
      <w:r w:rsidRPr="009654F0">
        <w:rPr>
          <w:sz w:val="28"/>
          <w:lang w:val="uk-UA"/>
        </w:rPr>
        <w:t xml:space="preserve"> у разі виконання організатором азартних ігор рекомендацій за результатами проведення інспектування гральних закладів і повідомлення про таке КРАІЛ</w:t>
      </w:r>
      <w:r w:rsidR="00C77595">
        <w:rPr>
          <w:sz w:val="28"/>
          <w:lang w:val="uk-UA"/>
        </w:rPr>
        <w:t>,</w:t>
      </w:r>
      <w:r w:rsidRPr="009654F0">
        <w:rPr>
          <w:sz w:val="28"/>
          <w:lang w:val="uk-UA"/>
        </w:rPr>
        <w:t xml:space="preserve"> </w:t>
      </w:r>
      <w:r w:rsidR="00C77595" w:rsidRPr="004618D6">
        <w:rPr>
          <w:sz w:val="28"/>
          <w:lang w:val="uk-UA"/>
        </w:rPr>
        <w:t xml:space="preserve">та не застосовуються адміністративно-господарські </w:t>
      </w:r>
      <w:r w:rsidR="000D425F">
        <w:rPr>
          <w:sz w:val="28"/>
          <w:lang w:val="uk-UA"/>
        </w:rPr>
        <w:t>та фінансові санкції.</w:t>
      </w:r>
    </w:p>
    <w:p w14:paraId="50E647F3" w14:textId="77777777" w:rsidR="00C77595" w:rsidRPr="004618D6" w:rsidRDefault="00C77595" w:rsidP="00C77595">
      <w:pPr>
        <w:pStyle w:val="rvps2"/>
        <w:shd w:val="clear" w:color="auto" w:fill="FFFFFF"/>
        <w:tabs>
          <w:tab w:val="left" w:pos="708"/>
        </w:tabs>
        <w:spacing w:before="0" w:after="0"/>
        <w:ind w:firstLine="567"/>
        <w:jc w:val="both"/>
        <w:rPr>
          <w:sz w:val="28"/>
          <w:lang w:val="uk-UA"/>
        </w:rPr>
      </w:pPr>
    </w:p>
    <w:p w14:paraId="31D42946" w14:textId="56CBF51C" w:rsidR="0061188B" w:rsidRPr="009654F0" w:rsidRDefault="0061188B" w:rsidP="00C77595">
      <w:pPr>
        <w:pStyle w:val="rvps2"/>
        <w:shd w:val="clear" w:color="auto" w:fill="FFFFFF"/>
        <w:tabs>
          <w:tab w:val="left" w:pos="708"/>
        </w:tabs>
        <w:spacing w:before="0" w:after="0"/>
        <w:ind w:firstLine="567"/>
        <w:jc w:val="both"/>
        <w:rPr>
          <w:sz w:val="28"/>
          <w:lang w:val="uk-UA"/>
        </w:rPr>
      </w:pPr>
    </w:p>
    <w:p w14:paraId="33402711" w14:textId="1FA09D74" w:rsidR="0061188B" w:rsidRPr="009654F0" w:rsidRDefault="00000000">
      <w:pPr>
        <w:pStyle w:val="rvps2"/>
        <w:shd w:val="clear" w:color="auto" w:fill="FFFFFF"/>
        <w:tabs>
          <w:tab w:val="left" w:pos="708"/>
        </w:tabs>
        <w:spacing w:before="0" w:after="0"/>
        <w:rPr>
          <w:b/>
          <w:sz w:val="28"/>
          <w:shd w:val="clear" w:color="auto" w:fill="FFFFFF"/>
          <w:lang w:val="uk-UA"/>
        </w:rPr>
      </w:pPr>
      <w:bookmarkStart w:id="76" w:name="_Hlk180144105"/>
      <w:r w:rsidRPr="009654F0">
        <w:rPr>
          <w:b/>
          <w:sz w:val="28"/>
          <w:shd w:val="clear" w:color="auto" w:fill="FFFFFF"/>
          <w:lang w:val="uk-UA"/>
        </w:rPr>
        <w:t xml:space="preserve">Директор </w:t>
      </w:r>
      <w:r w:rsidR="00CF71B1">
        <w:rPr>
          <w:b/>
          <w:sz w:val="28"/>
          <w:shd w:val="clear" w:color="auto" w:fill="FFFFFF"/>
          <w:lang w:val="uk-UA"/>
        </w:rPr>
        <w:t>Д</w:t>
      </w:r>
      <w:r w:rsidRPr="009654F0">
        <w:rPr>
          <w:b/>
          <w:sz w:val="28"/>
          <w:shd w:val="clear" w:color="auto" w:fill="FFFFFF"/>
          <w:lang w:val="uk-UA"/>
        </w:rPr>
        <w:t xml:space="preserve">епартаменту правового </w:t>
      </w:r>
    </w:p>
    <w:p w14:paraId="3F277956" w14:textId="77777777" w:rsidR="0061188B" w:rsidRPr="009654F0" w:rsidRDefault="00000000">
      <w:pPr>
        <w:pStyle w:val="rvps2"/>
        <w:shd w:val="clear" w:color="auto" w:fill="FFFFFF"/>
        <w:tabs>
          <w:tab w:val="left" w:pos="708"/>
        </w:tabs>
        <w:spacing w:before="0" w:after="0"/>
        <w:rPr>
          <w:b/>
          <w:sz w:val="28"/>
          <w:shd w:val="clear" w:color="auto" w:fill="FFFFFF"/>
          <w:lang w:val="uk-UA"/>
        </w:rPr>
      </w:pPr>
      <w:r w:rsidRPr="009654F0">
        <w:rPr>
          <w:b/>
          <w:sz w:val="28"/>
          <w:shd w:val="clear" w:color="auto" w:fill="FFFFFF"/>
          <w:lang w:val="uk-UA"/>
        </w:rPr>
        <w:t>та нормативного забезпечення</w:t>
      </w:r>
      <w:r w:rsidRPr="009654F0">
        <w:rPr>
          <w:b/>
          <w:color w:val="FF0000"/>
          <w:sz w:val="28"/>
          <w:shd w:val="clear" w:color="auto" w:fill="FFFFFF"/>
          <w:lang w:val="uk-UA"/>
        </w:rPr>
        <w:t xml:space="preserve"> </w:t>
      </w:r>
      <w:r w:rsidRPr="009654F0">
        <w:rPr>
          <w:b/>
          <w:sz w:val="28"/>
          <w:shd w:val="clear" w:color="auto" w:fill="FFFFFF"/>
          <w:lang w:val="uk-UA"/>
        </w:rPr>
        <w:t xml:space="preserve">                                               Наталія ЛЕХ</w:t>
      </w:r>
    </w:p>
    <w:p w14:paraId="6866C0FD" w14:textId="77777777" w:rsidR="0061188B" w:rsidRPr="009654F0" w:rsidRDefault="00000000">
      <w:pPr>
        <w:rPr>
          <w:lang w:val="uk-UA"/>
        </w:rPr>
      </w:pPr>
      <w:bookmarkStart w:id="77" w:name="_PictureBullets"/>
      <w:bookmarkEnd w:id="0"/>
      <w:bookmarkEnd w:id="76"/>
      <w:r w:rsidRPr="009654F0">
        <w:rPr>
          <w:noProof/>
          <w:vanish/>
          <w:lang w:val="uk-UA"/>
        </w:rPr>
        <w:drawing>
          <wp:inline distT="0" distB="0" distL="0" distR="0" wp14:anchorId="4906A791" wp14:editId="1F57309B">
            <wp:extent cx="180340" cy="142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80340" cy="142240"/>
                    </a:xfrm>
                    <a:prstGeom prst="rect">
                      <a:avLst/>
                    </a:prstGeom>
                    <a:noFill/>
                  </pic:spPr>
                </pic:pic>
              </a:graphicData>
            </a:graphic>
          </wp:inline>
        </w:drawing>
      </w:r>
      <w:bookmarkEnd w:id="77"/>
    </w:p>
    <w:sectPr w:rsidR="0061188B" w:rsidRPr="009654F0">
      <w:headerReference w:type="default" r:id="rId9"/>
      <w:headerReference w:type="first" r:id="rId10"/>
      <w:pgSz w:w="11906" w:h="16838" w:code="9"/>
      <w:pgMar w:top="850" w:right="850" w:bottom="850"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B9766" w14:textId="77777777" w:rsidR="00447135" w:rsidRDefault="00447135">
      <w:r>
        <w:separator/>
      </w:r>
    </w:p>
  </w:endnote>
  <w:endnote w:type="continuationSeparator" w:id="0">
    <w:p w14:paraId="5630D2BC" w14:textId="77777777" w:rsidR="00447135" w:rsidRDefault="004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ambria"/>
    <w:charset w:val="00"/>
    <w:family w:val="swiss"/>
    <w:pitch w:val="variable"/>
    <w:sig w:usb0="00000001" w:usb1="00000000" w:usb2="00000000" w:usb3="00000000" w:csb0="00000005" w:csb1="00000000"/>
  </w:font>
  <w:font w:name="Liberation Sans">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B332" w14:textId="77777777" w:rsidR="00447135" w:rsidRDefault="00447135">
      <w:r>
        <w:separator/>
      </w:r>
    </w:p>
  </w:footnote>
  <w:footnote w:type="continuationSeparator" w:id="0">
    <w:p w14:paraId="35CF56D3" w14:textId="77777777" w:rsidR="00447135" w:rsidRDefault="0044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8D6B" w14:textId="77777777" w:rsidR="0061188B" w:rsidRPr="00FB103F" w:rsidRDefault="00000000">
    <w:pPr>
      <w:pStyle w:val="a6"/>
      <w:jc w:val="center"/>
      <w:rPr>
        <w:sz w:val="28"/>
        <w:szCs w:val="28"/>
      </w:rPr>
    </w:pPr>
    <w:r w:rsidRPr="00FB103F">
      <w:rPr>
        <w:sz w:val="28"/>
        <w:szCs w:val="28"/>
      </w:rPr>
      <w:fldChar w:fldCharType="begin"/>
    </w:r>
    <w:r w:rsidRPr="00FB103F">
      <w:rPr>
        <w:sz w:val="28"/>
        <w:szCs w:val="28"/>
      </w:rPr>
      <w:instrText>PAGE   \* MERGEFORMAT</w:instrText>
    </w:r>
    <w:r w:rsidRPr="00FB103F">
      <w:rPr>
        <w:sz w:val="28"/>
        <w:szCs w:val="28"/>
      </w:rPr>
      <w:fldChar w:fldCharType="separate"/>
    </w:r>
    <w:r w:rsidRPr="00FB103F">
      <w:rPr>
        <w:sz w:val="28"/>
        <w:szCs w:val="28"/>
      </w:rPr>
      <w:t>#</w:t>
    </w:r>
    <w:r w:rsidRPr="00FB103F">
      <w:rPr>
        <w:sz w:val="28"/>
        <w:szCs w:val="28"/>
      </w:rPr>
      <w:fldChar w:fldCharType="end"/>
    </w:r>
  </w:p>
  <w:p w14:paraId="2BAB168B" w14:textId="77777777" w:rsidR="0061188B" w:rsidRDefault="0061188B">
    <w:pPr>
      <w:pStyle w:val="a8"/>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2250" w14:textId="77777777" w:rsidR="0061188B" w:rsidRDefault="0061188B">
    <w:pPr>
      <w:pStyle w:val="a6"/>
      <w:jc w:val="center"/>
    </w:pPr>
  </w:p>
  <w:p w14:paraId="599B582A" w14:textId="77777777" w:rsidR="0061188B" w:rsidRDefault="0061188B">
    <w:pPr>
      <w:pStyle w:val="1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7"/>
    <w:multiLevelType w:val="multilevel"/>
    <w:tmpl w:val="89BC66C4"/>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1A6C23C8"/>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8E3E879E"/>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BEFAF0E0"/>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65780B34"/>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EE54BC50"/>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0526FF9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8EC24D5A"/>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115C709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7AD601C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0BDD5F12"/>
    <w:multiLevelType w:val="hybridMultilevel"/>
    <w:tmpl w:val="6F0454E2"/>
    <w:lvl w:ilvl="0" w:tplc="1331C6F3">
      <w:start w:val="3"/>
      <w:numFmt w:val="bullet"/>
      <w:lvlText w:val="-"/>
      <w:lvlJc w:val="left"/>
      <w:pPr>
        <w:ind w:left="720" w:hanging="360"/>
      </w:pPr>
      <w:rPr>
        <w:rFonts w:ascii="Times New Roman" w:hAnsi="Times New Roman"/>
      </w:rPr>
    </w:lvl>
    <w:lvl w:ilvl="1" w:tplc="0EF28966">
      <w:start w:val="1"/>
      <w:numFmt w:val="bullet"/>
      <w:lvlText w:val="o"/>
      <w:lvlJc w:val="left"/>
      <w:pPr>
        <w:ind w:left="1440" w:hanging="360"/>
      </w:pPr>
      <w:rPr>
        <w:rFonts w:ascii="Courier New" w:hAnsi="Courier New"/>
      </w:rPr>
    </w:lvl>
    <w:lvl w:ilvl="2" w:tplc="45493F0E">
      <w:start w:val="1"/>
      <w:numFmt w:val="bullet"/>
      <w:lvlText w:val=""/>
      <w:lvlJc w:val="left"/>
      <w:pPr>
        <w:ind w:left="2160" w:hanging="360"/>
      </w:pPr>
      <w:rPr>
        <w:rFonts w:ascii="Wingdings" w:hAnsi="Wingdings"/>
      </w:rPr>
    </w:lvl>
    <w:lvl w:ilvl="3" w:tplc="5F815F40">
      <w:start w:val="1"/>
      <w:numFmt w:val="bullet"/>
      <w:lvlText w:val=""/>
      <w:lvlJc w:val="left"/>
      <w:pPr>
        <w:ind w:left="2880" w:hanging="360"/>
      </w:pPr>
      <w:rPr>
        <w:rFonts w:ascii="Symbol" w:hAnsi="Symbol"/>
      </w:rPr>
    </w:lvl>
    <w:lvl w:ilvl="4" w:tplc="0A82DBEB">
      <w:start w:val="1"/>
      <w:numFmt w:val="bullet"/>
      <w:lvlText w:val="o"/>
      <w:lvlJc w:val="left"/>
      <w:pPr>
        <w:ind w:left="3600" w:hanging="360"/>
      </w:pPr>
      <w:rPr>
        <w:rFonts w:ascii="Courier New" w:hAnsi="Courier New"/>
      </w:rPr>
    </w:lvl>
    <w:lvl w:ilvl="5" w:tplc="097E89EF">
      <w:start w:val="1"/>
      <w:numFmt w:val="bullet"/>
      <w:lvlText w:val=""/>
      <w:lvlJc w:val="left"/>
      <w:pPr>
        <w:ind w:left="4320" w:hanging="360"/>
      </w:pPr>
      <w:rPr>
        <w:rFonts w:ascii="Wingdings" w:hAnsi="Wingdings"/>
      </w:rPr>
    </w:lvl>
    <w:lvl w:ilvl="6" w:tplc="4E363972">
      <w:start w:val="1"/>
      <w:numFmt w:val="bullet"/>
      <w:lvlText w:val=""/>
      <w:lvlJc w:val="left"/>
      <w:pPr>
        <w:ind w:left="5040" w:hanging="360"/>
      </w:pPr>
      <w:rPr>
        <w:rFonts w:ascii="Symbol" w:hAnsi="Symbol"/>
      </w:rPr>
    </w:lvl>
    <w:lvl w:ilvl="7" w:tplc="40F71BCB">
      <w:start w:val="1"/>
      <w:numFmt w:val="bullet"/>
      <w:lvlText w:val="o"/>
      <w:lvlJc w:val="left"/>
      <w:pPr>
        <w:ind w:left="5760" w:hanging="360"/>
      </w:pPr>
      <w:rPr>
        <w:rFonts w:ascii="Courier New" w:hAnsi="Courier New"/>
      </w:rPr>
    </w:lvl>
    <w:lvl w:ilvl="8" w:tplc="7957C092">
      <w:start w:val="1"/>
      <w:numFmt w:val="bullet"/>
      <w:lvlText w:val=""/>
      <w:lvlJc w:val="left"/>
      <w:pPr>
        <w:ind w:left="6480" w:hanging="360"/>
      </w:pPr>
      <w:rPr>
        <w:rFonts w:ascii="Wingdings" w:hAnsi="Wingdings"/>
      </w:rPr>
    </w:lvl>
  </w:abstractNum>
  <w:abstractNum w:abstractNumId="11" w15:restartNumberingAfterBreak="0">
    <w:nsid w:val="12404CD5"/>
    <w:multiLevelType w:val="hybridMultilevel"/>
    <w:tmpl w:val="F014D722"/>
    <w:lvl w:ilvl="0" w:tplc="56301CF3">
      <w:start w:val="1"/>
      <w:numFmt w:val="bullet"/>
      <w:lvlText w:val=""/>
      <w:lvlJc w:val="left"/>
      <w:pPr>
        <w:tabs>
          <w:tab w:val="left" w:pos="720"/>
        </w:tabs>
        <w:ind w:left="720" w:hanging="360"/>
      </w:pPr>
      <w:rPr>
        <w:rFonts w:ascii="Symbol" w:hAnsi="Symbol"/>
        <w:sz w:val="20"/>
      </w:rPr>
    </w:lvl>
    <w:lvl w:ilvl="1" w:tplc="6ABB934F">
      <w:start w:val="1"/>
      <w:numFmt w:val="bullet"/>
      <w:lvlText w:val="o"/>
      <w:lvlJc w:val="left"/>
      <w:pPr>
        <w:tabs>
          <w:tab w:val="left" w:pos="1440"/>
        </w:tabs>
        <w:ind w:left="1440" w:hanging="360"/>
      </w:pPr>
      <w:rPr>
        <w:rFonts w:ascii="Courier New" w:hAnsi="Courier New"/>
        <w:sz w:val="20"/>
      </w:rPr>
    </w:lvl>
    <w:lvl w:ilvl="2" w:tplc="12B53696">
      <w:start w:val="1"/>
      <w:numFmt w:val="bullet"/>
      <w:lvlText w:val=""/>
      <w:lvlJc w:val="left"/>
      <w:pPr>
        <w:tabs>
          <w:tab w:val="left" w:pos="2160"/>
        </w:tabs>
        <w:ind w:left="2160" w:hanging="360"/>
      </w:pPr>
      <w:rPr>
        <w:rFonts w:ascii="Wingdings" w:hAnsi="Wingdings"/>
        <w:sz w:val="20"/>
      </w:rPr>
    </w:lvl>
    <w:lvl w:ilvl="3" w:tplc="5B1EFCF5">
      <w:start w:val="1"/>
      <w:numFmt w:val="bullet"/>
      <w:lvlText w:val=""/>
      <w:lvlJc w:val="left"/>
      <w:pPr>
        <w:tabs>
          <w:tab w:val="left" w:pos="2880"/>
        </w:tabs>
        <w:ind w:left="2880" w:hanging="360"/>
      </w:pPr>
      <w:rPr>
        <w:rFonts w:ascii="Wingdings" w:hAnsi="Wingdings"/>
        <w:sz w:val="20"/>
      </w:rPr>
    </w:lvl>
    <w:lvl w:ilvl="4" w:tplc="0B47E248">
      <w:start w:val="1"/>
      <w:numFmt w:val="bullet"/>
      <w:lvlText w:val=""/>
      <w:lvlJc w:val="left"/>
      <w:pPr>
        <w:tabs>
          <w:tab w:val="left" w:pos="3600"/>
        </w:tabs>
        <w:ind w:left="3600" w:hanging="360"/>
      </w:pPr>
      <w:rPr>
        <w:rFonts w:ascii="Wingdings" w:hAnsi="Wingdings"/>
        <w:sz w:val="20"/>
      </w:rPr>
    </w:lvl>
    <w:lvl w:ilvl="5" w:tplc="4B946343">
      <w:start w:val="1"/>
      <w:numFmt w:val="bullet"/>
      <w:lvlText w:val=""/>
      <w:lvlJc w:val="left"/>
      <w:pPr>
        <w:tabs>
          <w:tab w:val="left" w:pos="4320"/>
        </w:tabs>
        <w:ind w:left="4320" w:hanging="360"/>
      </w:pPr>
      <w:rPr>
        <w:rFonts w:ascii="Wingdings" w:hAnsi="Wingdings"/>
        <w:sz w:val="20"/>
      </w:rPr>
    </w:lvl>
    <w:lvl w:ilvl="6" w:tplc="6FBB1C69">
      <w:start w:val="1"/>
      <w:numFmt w:val="bullet"/>
      <w:lvlText w:val=""/>
      <w:lvlJc w:val="left"/>
      <w:pPr>
        <w:tabs>
          <w:tab w:val="left" w:pos="5040"/>
        </w:tabs>
        <w:ind w:left="5040" w:hanging="360"/>
      </w:pPr>
      <w:rPr>
        <w:rFonts w:ascii="Wingdings" w:hAnsi="Wingdings"/>
        <w:sz w:val="20"/>
      </w:rPr>
    </w:lvl>
    <w:lvl w:ilvl="7" w:tplc="5B8DB5BA">
      <w:start w:val="1"/>
      <w:numFmt w:val="bullet"/>
      <w:lvlText w:val=""/>
      <w:lvlJc w:val="left"/>
      <w:pPr>
        <w:tabs>
          <w:tab w:val="left" w:pos="5760"/>
        </w:tabs>
        <w:ind w:left="5760" w:hanging="360"/>
      </w:pPr>
      <w:rPr>
        <w:rFonts w:ascii="Wingdings" w:hAnsi="Wingdings"/>
        <w:sz w:val="20"/>
      </w:rPr>
    </w:lvl>
    <w:lvl w:ilvl="8" w:tplc="1AE79606">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12D34D96"/>
    <w:multiLevelType w:val="multilevel"/>
    <w:tmpl w:val="35F66F36"/>
    <w:lvl w:ilvl="0">
      <w:start w:val="1"/>
      <w:numFmt w:val="decimal"/>
      <w:lvlText w:val="%1."/>
      <w:lvlJc w:val="left"/>
      <w:pPr>
        <w:ind w:left="1699" w:hanging="990"/>
      </w:pPr>
    </w:lvl>
    <w:lvl w:ilvl="1">
      <w:start w:val="1"/>
      <w:numFmt w:val="decimal"/>
      <w:isLgl/>
      <w:lvlText w:val="%1.%2."/>
      <w:lvlJc w:val="left"/>
      <w:pPr>
        <w:ind w:left="1939" w:hanging="1230"/>
      </w:pPr>
    </w:lvl>
    <w:lvl w:ilvl="2">
      <w:start w:val="1"/>
      <w:numFmt w:val="decimal"/>
      <w:isLgl/>
      <w:lvlText w:val="%1.%2.%3."/>
      <w:lvlJc w:val="left"/>
      <w:pPr>
        <w:ind w:left="1939" w:hanging="1230"/>
      </w:pPr>
    </w:lvl>
    <w:lvl w:ilvl="3">
      <w:start w:val="1"/>
      <w:numFmt w:val="decimal"/>
      <w:isLgl/>
      <w:lvlText w:val="%1.%2.%3.%4."/>
      <w:lvlJc w:val="left"/>
      <w:pPr>
        <w:ind w:left="1939" w:hanging="1230"/>
      </w:pPr>
    </w:lvl>
    <w:lvl w:ilvl="4">
      <w:start w:val="1"/>
      <w:numFmt w:val="decimal"/>
      <w:isLgl/>
      <w:lvlText w:val="%1.%2.%3.%4.%5."/>
      <w:lvlJc w:val="left"/>
      <w:pPr>
        <w:ind w:left="1939" w:hanging="123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272A42D7"/>
    <w:multiLevelType w:val="multilevel"/>
    <w:tmpl w:val="405EC320"/>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70298A"/>
    <w:multiLevelType w:val="hybridMultilevel"/>
    <w:tmpl w:val="67208FCC"/>
    <w:lvl w:ilvl="0" w:tplc="01615F2E">
      <w:start w:val="1"/>
      <w:numFmt w:val="bullet"/>
      <w:lvlText w:val=""/>
      <w:lvlJc w:val="left"/>
      <w:pPr>
        <w:tabs>
          <w:tab w:val="left" w:pos="720"/>
        </w:tabs>
        <w:ind w:left="720" w:hanging="360"/>
      </w:pPr>
      <w:rPr>
        <w:rFonts w:ascii="Symbol" w:hAnsi="Symbol"/>
        <w:sz w:val="20"/>
      </w:rPr>
    </w:lvl>
    <w:lvl w:ilvl="1" w:tplc="39045D85">
      <w:start w:val="1"/>
      <w:numFmt w:val="bullet"/>
      <w:lvlText w:val="o"/>
      <w:lvlJc w:val="left"/>
      <w:pPr>
        <w:tabs>
          <w:tab w:val="left" w:pos="1440"/>
        </w:tabs>
        <w:ind w:left="1440" w:hanging="360"/>
      </w:pPr>
      <w:rPr>
        <w:rFonts w:ascii="Courier New" w:hAnsi="Courier New"/>
        <w:sz w:val="20"/>
      </w:rPr>
    </w:lvl>
    <w:lvl w:ilvl="2" w:tplc="04C5B1CE">
      <w:start w:val="1"/>
      <w:numFmt w:val="bullet"/>
      <w:lvlText w:val=""/>
      <w:lvlJc w:val="left"/>
      <w:pPr>
        <w:tabs>
          <w:tab w:val="left" w:pos="2160"/>
        </w:tabs>
        <w:ind w:left="2160" w:hanging="360"/>
      </w:pPr>
      <w:rPr>
        <w:rFonts w:ascii="Wingdings" w:hAnsi="Wingdings"/>
        <w:sz w:val="20"/>
      </w:rPr>
    </w:lvl>
    <w:lvl w:ilvl="3" w:tplc="51D01696">
      <w:start w:val="1"/>
      <w:numFmt w:val="bullet"/>
      <w:lvlText w:val=""/>
      <w:lvlJc w:val="left"/>
      <w:pPr>
        <w:tabs>
          <w:tab w:val="left" w:pos="2880"/>
        </w:tabs>
        <w:ind w:left="2880" w:hanging="360"/>
      </w:pPr>
      <w:rPr>
        <w:rFonts w:ascii="Wingdings" w:hAnsi="Wingdings"/>
        <w:sz w:val="20"/>
      </w:rPr>
    </w:lvl>
    <w:lvl w:ilvl="4" w:tplc="6E5EDB49">
      <w:start w:val="1"/>
      <w:numFmt w:val="bullet"/>
      <w:lvlText w:val=""/>
      <w:lvlJc w:val="left"/>
      <w:pPr>
        <w:tabs>
          <w:tab w:val="left" w:pos="3600"/>
        </w:tabs>
        <w:ind w:left="3600" w:hanging="360"/>
      </w:pPr>
      <w:rPr>
        <w:rFonts w:ascii="Wingdings" w:hAnsi="Wingdings"/>
        <w:sz w:val="20"/>
      </w:rPr>
    </w:lvl>
    <w:lvl w:ilvl="5" w:tplc="2616A679">
      <w:start w:val="1"/>
      <w:numFmt w:val="bullet"/>
      <w:lvlText w:val=""/>
      <w:lvlJc w:val="left"/>
      <w:pPr>
        <w:tabs>
          <w:tab w:val="left" w:pos="4320"/>
        </w:tabs>
        <w:ind w:left="4320" w:hanging="360"/>
      </w:pPr>
      <w:rPr>
        <w:rFonts w:ascii="Wingdings" w:hAnsi="Wingdings"/>
        <w:sz w:val="20"/>
      </w:rPr>
    </w:lvl>
    <w:lvl w:ilvl="6" w:tplc="4A1B5549">
      <w:start w:val="1"/>
      <w:numFmt w:val="bullet"/>
      <w:lvlText w:val=""/>
      <w:lvlJc w:val="left"/>
      <w:pPr>
        <w:tabs>
          <w:tab w:val="left" w:pos="5040"/>
        </w:tabs>
        <w:ind w:left="5040" w:hanging="360"/>
      </w:pPr>
      <w:rPr>
        <w:rFonts w:ascii="Wingdings" w:hAnsi="Wingdings"/>
        <w:sz w:val="20"/>
      </w:rPr>
    </w:lvl>
    <w:lvl w:ilvl="7" w:tplc="253F630E">
      <w:start w:val="1"/>
      <w:numFmt w:val="bullet"/>
      <w:lvlText w:val=""/>
      <w:lvlJc w:val="left"/>
      <w:pPr>
        <w:tabs>
          <w:tab w:val="left" w:pos="5760"/>
        </w:tabs>
        <w:ind w:left="5760" w:hanging="360"/>
      </w:pPr>
      <w:rPr>
        <w:rFonts w:ascii="Wingdings" w:hAnsi="Wingdings"/>
        <w:sz w:val="20"/>
      </w:rPr>
    </w:lvl>
    <w:lvl w:ilvl="8" w:tplc="43BAD035">
      <w:start w:val="1"/>
      <w:numFmt w:val="bullet"/>
      <w:lvlText w:val=""/>
      <w:lvlJc w:val="left"/>
      <w:pPr>
        <w:tabs>
          <w:tab w:val="left" w:pos="6480"/>
        </w:tabs>
        <w:ind w:left="6480" w:hanging="360"/>
      </w:pPr>
      <w:rPr>
        <w:rFonts w:ascii="Wingdings" w:hAnsi="Wingdings"/>
        <w:sz w:val="20"/>
      </w:rPr>
    </w:lvl>
  </w:abstractNum>
  <w:abstractNum w:abstractNumId="15" w15:restartNumberingAfterBreak="0">
    <w:nsid w:val="3B3B00CD"/>
    <w:multiLevelType w:val="hybridMultilevel"/>
    <w:tmpl w:val="725A774E"/>
    <w:lvl w:ilvl="0" w:tplc="0FAFC594">
      <w:start w:val="1"/>
      <w:numFmt w:val="bullet"/>
      <w:lvlText w:val=""/>
      <w:lvlJc w:val="left"/>
      <w:pPr>
        <w:tabs>
          <w:tab w:val="left" w:pos="720"/>
        </w:tabs>
        <w:ind w:left="720" w:hanging="360"/>
      </w:pPr>
      <w:rPr>
        <w:rFonts w:ascii="Symbol" w:hAnsi="Symbol"/>
      </w:rPr>
    </w:lvl>
    <w:lvl w:ilvl="1" w:tplc="357BA819">
      <w:start w:val="1"/>
      <w:numFmt w:val="bullet"/>
      <w:lvlText w:val=""/>
      <w:lvlJc w:val="left"/>
      <w:pPr>
        <w:tabs>
          <w:tab w:val="left" w:pos="1440"/>
        </w:tabs>
        <w:ind w:left="1440" w:hanging="360"/>
      </w:pPr>
      <w:rPr>
        <w:rFonts w:ascii="Symbol" w:hAnsi="Symbol"/>
      </w:rPr>
    </w:lvl>
    <w:lvl w:ilvl="2" w:tplc="2DEE983A">
      <w:start w:val="1"/>
      <w:numFmt w:val="bullet"/>
      <w:lvlText w:val=""/>
      <w:lvlJc w:val="left"/>
      <w:pPr>
        <w:tabs>
          <w:tab w:val="left" w:pos="2160"/>
        </w:tabs>
        <w:ind w:left="2160" w:hanging="360"/>
      </w:pPr>
      <w:rPr>
        <w:rFonts w:ascii="Symbol" w:hAnsi="Symbol"/>
      </w:rPr>
    </w:lvl>
    <w:lvl w:ilvl="3" w:tplc="608AD231">
      <w:start w:val="1"/>
      <w:numFmt w:val="bullet"/>
      <w:lvlText w:val=""/>
      <w:lvlJc w:val="left"/>
      <w:pPr>
        <w:tabs>
          <w:tab w:val="left" w:pos="2880"/>
        </w:tabs>
        <w:ind w:left="2880" w:hanging="360"/>
      </w:pPr>
      <w:rPr>
        <w:rFonts w:ascii="Symbol" w:hAnsi="Symbol"/>
      </w:rPr>
    </w:lvl>
    <w:lvl w:ilvl="4" w:tplc="2293A87C">
      <w:start w:val="1"/>
      <w:numFmt w:val="bullet"/>
      <w:lvlText w:val=""/>
      <w:lvlJc w:val="left"/>
      <w:pPr>
        <w:tabs>
          <w:tab w:val="left" w:pos="3600"/>
        </w:tabs>
        <w:ind w:left="3600" w:hanging="360"/>
      </w:pPr>
      <w:rPr>
        <w:rFonts w:ascii="Symbol" w:hAnsi="Symbol"/>
      </w:rPr>
    </w:lvl>
    <w:lvl w:ilvl="5" w:tplc="1D724F8F">
      <w:start w:val="1"/>
      <w:numFmt w:val="bullet"/>
      <w:lvlText w:val=""/>
      <w:lvlJc w:val="left"/>
      <w:pPr>
        <w:tabs>
          <w:tab w:val="left" w:pos="4320"/>
        </w:tabs>
        <w:ind w:left="4320" w:hanging="360"/>
      </w:pPr>
      <w:rPr>
        <w:rFonts w:ascii="Symbol" w:hAnsi="Symbol"/>
      </w:rPr>
    </w:lvl>
    <w:lvl w:ilvl="6" w:tplc="4E2FF458">
      <w:start w:val="1"/>
      <w:numFmt w:val="bullet"/>
      <w:lvlText w:val=""/>
      <w:lvlJc w:val="left"/>
      <w:pPr>
        <w:tabs>
          <w:tab w:val="left" w:pos="5040"/>
        </w:tabs>
        <w:ind w:left="5040" w:hanging="360"/>
      </w:pPr>
      <w:rPr>
        <w:rFonts w:ascii="Symbol" w:hAnsi="Symbol"/>
      </w:rPr>
    </w:lvl>
    <w:lvl w:ilvl="7" w:tplc="086218B8">
      <w:start w:val="1"/>
      <w:numFmt w:val="bullet"/>
      <w:lvlText w:val=""/>
      <w:lvlJc w:val="left"/>
      <w:pPr>
        <w:tabs>
          <w:tab w:val="left" w:pos="5760"/>
        </w:tabs>
        <w:ind w:left="5760" w:hanging="360"/>
      </w:pPr>
      <w:rPr>
        <w:rFonts w:ascii="Symbol" w:hAnsi="Symbol"/>
      </w:rPr>
    </w:lvl>
    <w:lvl w:ilvl="8" w:tplc="487A5D5E">
      <w:start w:val="1"/>
      <w:numFmt w:val="bullet"/>
      <w:lvlText w:val=""/>
      <w:lvlJc w:val="left"/>
      <w:pPr>
        <w:tabs>
          <w:tab w:val="left" w:pos="6480"/>
        </w:tabs>
        <w:ind w:left="6480" w:hanging="360"/>
      </w:pPr>
      <w:rPr>
        <w:rFonts w:ascii="Symbol" w:hAnsi="Symbol"/>
      </w:rPr>
    </w:lvl>
  </w:abstractNum>
  <w:abstractNum w:abstractNumId="16" w15:restartNumberingAfterBreak="0">
    <w:nsid w:val="50F93A12"/>
    <w:multiLevelType w:val="multilevel"/>
    <w:tmpl w:val="104A526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4A21091"/>
    <w:multiLevelType w:val="hybridMultilevel"/>
    <w:tmpl w:val="7982E034"/>
    <w:lvl w:ilvl="0" w:tplc="69CF90DC">
      <w:start w:val="1"/>
      <w:numFmt w:val="bullet"/>
      <w:lvlText w:val=""/>
      <w:lvlJc w:val="left"/>
      <w:pPr>
        <w:tabs>
          <w:tab w:val="left" w:pos="720"/>
        </w:tabs>
        <w:ind w:left="720" w:hanging="360"/>
      </w:pPr>
      <w:rPr>
        <w:rFonts w:ascii="Symbol" w:hAnsi="Symbol"/>
        <w:sz w:val="20"/>
      </w:rPr>
    </w:lvl>
    <w:lvl w:ilvl="1" w:tplc="212CD630">
      <w:start w:val="1"/>
      <w:numFmt w:val="bullet"/>
      <w:lvlText w:val="o"/>
      <w:lvlJc w:val="left"/>
      <w:pPr>
        <w:tabs>
          <w:tab w:val="left" w:pos="1440"/>
        </w:tabs>
        <w:ind w:left="1440" w:hanging="360"/>
      </w:pPr>
      <w:rPr>
        <w:rFonts w:ascii="Courier New" w:hAnsi="Courier New"/>
        <w:sz w:val="20"/>
      </w:rPr>
    </w:lvl>
    <w:lvl w:ilvl="2" w:tplc="07877830">
      <w:start w:val="1"/>
      <w:numFmt w:val="bullet"/>
      <w:lvlText w:val=""/>
      <w:lvlJc w:val="left"/>
      <w:pPr>
        <w:tabs>
          <w:tab w:val="left" w:pos="2160"/>
        </w:tabs>
        <w:ind w:left="2160" w:hanging="360"/>
      </w:pPr>
      <w:rPr>
        <w:rFonts w:ascii="Wingdings" w:hAnsi="Wingdings"/>
        <w:sz w:val="20"/>
      </w:rPr>
    </w:lvl>
    <w:lvl w:ilvl="3" w:tplc="351E12D3">
      <w:start w:val="1"/>
      <w:numFmt w:val="bullet"/>
      <w:lvlText w:val=""/>
      <w:lvlJc w:val="left"/>
      <w:pPr>
        <w:tabs>
          <w:tab w:val="left" w:pos="2880"/>
        </w:tabs>
        <w:ind w:left="2880" w:hanging="360"/>
      </w:pPr>
      <w:rPr>
        <w:rFonts w:ascii="Wingdings" w:hAnsi="Wingdings"/>
        <w:sz w:val="20"/>
      </w:rPr>
    </w:lvl>
    <w:lvl w:ilvl="4" w:tplc="0CEE541C">
      <w:start w:val="1"/>
      <w:numFmt w:val="bullet"/>
      <w:lvlText w:val=""/>
      <w:lvlJc w:val="left"/>
      <w:pPr>
        <w:tabs>
          <w:tab w:val="left" w:pos="3600"/>
        </w:tabs>
        <w:ind w:left="3600" w:hanging="360"/>
      </w:pPr>
      <w:rPr>
        <w:rFonts w:ascii="Wingdings" w:hAnsi="Wingdings"/>
        <w:sz w:val="20"/>
      </w:rPr>
    </w:lvl>
    <w:lvl w:ilvl="5" w:tplc="7143BA2D">
      <w:start w:val="1"/>
      <w:numFmt w:val="bullet"/>
      <w:lvlText w:val=""/>
      <w:lvlJc w:val="left"/>
      <w:pPr>
        <w:tabs>
          <w:tab w:val="left" w:pos="4320"/>
        </w:tabs>
        <w:ind w:left="4320" w:hanging="360"/>
      </w:pPr>
      <w:rPr>
        <w:rFonts w:ascii="Wingdings" w:hAnsi="Wingdings"/>
        <w:sz w:val="20"/>
      </w:rPr>
    </w:lvl>
    <w:lvl w:ilvl="6" w:tplc="7ACB665E">
      <w:start w:val="1"/>
      <w:numFmt w:val="bullet"/>
      <w:lvlText w:val=""/>
      <w:lvlJc w:val="left"/>
      <w:pPr>
        <w:tabs>
          <w:tab w:val="left" w:pos="5040"/>
        </w:tabs>
        <w:ind w:left="5040" w:hanging="360"/>
      </w:pPr>
      <w:rPr>
        <w:rFonts w:ascii="Wingdings" w:hAnsi="Wingdings"/>
        <w:sz w:val="20"/>
      </w:rPr>
    </w:lvl>
    <w:lvl w:ilvl="7" w:tplc="25691660">
      <w:start w:val="1"/>
      <w:numFmt w:val="bullet"/>
      <w:lvlText w:val=""/>
      <w:lvlJc w:val="left"/>
      <w:pPr>
        <w:tabs>
          <w:tab w:val="left" w:pos="5760"/>
        </w:tabs>
        <w:ind w:left="5760" w:hanging="360"/>
      </w:pPr>
      <w:rPr>
        <w:rFonts w:ascii="Wingdings" w:hAnsi="Wingdings"/>
        <w:sz w:val="20"/>
      </w:rPr>
    </w:lvl>
    <w:lvl w:ilvl="8" w:tplc="779A1C6C">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5CA56C25"/>
    <w:multiLevelType w:val="multilevel"/>
    <w:tmpl w:val="1F2AD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65693"/>
    <w:multiLevelType w:val="hybridMultilevel"/>
    <w:tmpl w:val="91946576"/>
    <w:lvl w:ilvl="0" w:tplc="138640A7">
      <w:start w:val="5"/>
      <w:numFmt w:val="bullet"/>
      <w:lvlText w:val="-"/>
      <w:lvlJc w:val="left"/>
      <w:pPr>
        <w:ind w:left="1069" w:hanging="360"/>
      </w:pPr>
      <w:rPr>
        <w:rFonts w:ascii="Times New Roman" w:hAnsi="Times New Roman"/>
      </w:rPr>
    </w:lvl>
    <w:lvl w:ilvl="1" w:tplc="10FDFBE9">
      <w:start w:val="1"/>
      <w:numFmt w:val="bullet"/>
      <w:lvlText w:val="o"/>
      <w:lvlJc w:val="left"/>
      <w:pPr>
        <w:ind w:left="1789" w:hanging="360"/>
      </w:pPr>
      <w:rPr>
        <w:rFonts w:ascii="Courier New" w:hAnsi="Courier New"/>
      </w:rPr>
    </w:lvl>
    <w:lvl w:ilvl="2" w:tplc="7EC3D53B">
      <w:start w:val="1"/>
      <w:numFmt w:val="bullet"/>
      <w:lvlText w:val=""/>
      <w:lvlJc w:val="left"/>
      <w:pPr>
        <w:ind w:left="2509" w:hanging="360"/>
      </w:pPr>
      <w:rPr>
        <w:rFonts w:ascii="Wingdings" w:hAnsi="Wingdings"/>
      </w:rPr>
    </w:lvl>
    <w:lvl w:ilvl="3" w:tplc="6D951246">
      <w:start w:val="1"/>
      <w:numFmt w:val="bullet"/>
      <w:lvlText w:val=""/>
      <w:lvlJc w:val="left"/>
      <w:pPr>
        <w:ind w:left="3229" w:hanging="360"/>
      </w:pPr>
      <w:rPr>
        <w:rFonts w:ascii="Symbol" w:hAnsi="Symbol"/>
      </w:rPr>
    </w:lvl>
    <w:lvl w:ilvl="4" w:tplc="26572560">
      <w:start w:val="1"/>
      <w:numFmt w:val="bullet"/>
      <w:lvlText w:val="o"/>
      <w:lvlJc w:val="left"/>
      <w:pPr>
        <w:ind w:left="3949" w:hanging="360"/>
      </w:pPr>
      <w:rPr>
        <w:rFonts w:ascii="Courier New" w:hAnsi="Courier New"/>
      </w:rPr>
    </w:lvl>
    <w:lvl w:ilvl="5" w:tplc="3C04EBE8">
      <w:start w:val="1"/>
      <w:numFmt w:val="bullet"/>
      <w:lvlText w:val=""/>
      <w:lvlJc w:val="left"/>
      <w:pPr>
        <w:ind w:left="4669" w:hanging="360"/>
      </w:pPr>
      <w:rPr>
        <w:rFonts w:ascii="Wingdings" w:hAnsi="Wingdings"/>
      </w:rPr>
    </w:lvl>
    <w:lvl w:ilvl="6" w:tplc="1C82DFAE">
      <w:start w:val="1"/>
      <w:numFmt w:val="bullet"/>
      <w:lvlText w:val=""/>
      <w:lvlJc w:val="left"/>
      <w:pPr>
        <w:ind w:left="5389" w:hanging="360"/>
      </w:pPr>
      <w:rPr>
        <w:rFonts w:ascii="Symbol" w:hAnsi="Symbol"/>
      </w:rPr>
    </w:lvl>
    <w:lvl w:ilvl="7" w:tplc="40BDFB06">
      <w:start w:val="1"/>
      <w:numFmt w:val="bullet"/>
      <w:lvlText w:val="o"/>
      <w:lvlJc w:val="left"/>
      <w:pPr>
        <w:ind w:left="6109" w:hanging="360"/>
      </w:pPr>
      <w:rPr>
        <w:rFonts w:ascii="Courier New" w:hAnsi="Courier New"/>
      </w:rPr>
    </w:lvl>
    <w:lvl w:ilvl="8" w:tplc="51284708">
      <w:start w:val="1"/>
      <w:numFmt w:val="bullet"/>
      <w:lvlText w:val=""/>
      <w:lvlJc w:val="left"/>
      <w:pPr>
        <w:ind w:left="6829" w:hanging="360"/>
      </w:pPr>
      <w:rPr>
        <w:rFonts w:ascii="Wingdings" w:hAnsi="Wingdings"/>
      </w:rPr>
    </w:lvl>
  </w:abstractNum>
  <w:abstractNum w:abstractNumId="20" w15:restartNumberingAfterBreak="0">
    <w:nsid w:val="675C1364"/>
    <w:multiLevelType w:val="multilevel"/>
    <w:tmpl w:val="60F2A81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CA72343"/>
    <w:multiLevelType w:val="multilevel"/>
    <w:tmpl w:val="C4A6A3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6F3D3D3A"/>
    <w:multiLevelType w:val="hybridMultilevel"/>
    <w:tmpl w:val="FD46E8A8"/>
    <w:lvl w:ilvl="0" w:tplc="67918D87">
      <w:start w:val="1"/>
      <w:numFmt w:val="bullet"/>
      <w:lvlText w:val=""/>
      <w:lvlJc w:val="left"/>
      <w:pPr>
        <w:ind w:left="720" w:hanging="360"/>
      </w:pPr>
      <w:rPr>
        <w:rFonts w:ascii="Symbol" w:hAnsi="Symbol"/>
      </w:rPr>
    </w:lvl>
    <w:lvl w:ilvl="1" w:tplc="3974E142">
      <w:start w:val="1"/>
      <w:numFmt w:val="bullet"/>
      <w:lvlText w:val="o"/>
      <w:lvlJc w:val="left"/>
      <w:pPr>
        <w:ind w:left="1440" w:hanging="360"/>
      </w:pPr>
      <w:rPr>
        <w:rFonts w:ascii="Courier New" w:hAnsi="Courier New"/>
      </w:rPr>
    </w:lvl>
    <w:lvl w:ilvl="2" w:tplc="18D63C5C">
      <w:start w:val="1"/>
      <w:numFmt w:val="bullet"/>
      <w:lvlText w:val=""/>
      <w:lvlJc w:val="left"/>
      <w:pPr>
        <w:ind w:left="2160" w:hanging="360"/>
      </w:pPr>
      <w:rPr>
        <w:rFonts w:ascii="Wingdings" w:hAnsi="Wingdings"/>
      </w:rPr>
    </w:lvl>
    <w:lvl w:ilvl="3" w:tplc="4358A441">
      <w:start w:val="1"/>
      <w:numFmt w:val="bullet"/>
      <w:lvlText w:val=""/>
      <w:lvlJc w:val="left"/>
      <w:pPr>
        <w:ind w:left="2880" w:hanging="360"/>
      </w:pPr>
      <w:rPr>
        <w:rFonts w:ascii="Symbol" w:hAnsi="Symbol"/>
      </w:rPr>
    </w:lvl>
    <w:lvl w:ilvl="4" w:tplc="6B76D715">
      <w:start w:val="1"/>
      <w:numFmt w:val="bullet"/>
      <w:lvlText w:val="o"/>
      <w:lvlJc w:val="left"/>
      <w:pPr>
        <w:ind w:left="3600" w:hanging="360"/>
      </w:pPr>
      <w:rPr>
        <w:rFonts w:ascii="Courier New" w:hAnsi="Courier New"/>
      </w:rPr>
    </w:lvl>
    <w:lvl w:ilvl="5" w:tplc="0390A99C">
      <w:start w:val="1"/>
      <w:numFmt w:val="bullet"/>
      <w:lvlText w:val=""/>
      <w:lvlJc w:val="left"/>
      <w:pPr>
        <w:ind w:left="4320" w:hanging="360"/>
      </w:pPr>
      <w:rPr>
        <w:rFonts w:ascii="Wingdings" w:hAnsi="Wingdings"/>
      </w:rPr>
    </w:lvl>
    <w:lvl w:ilvl="6" w:tplc="0DE7DC18">
      <w:start w:val="1"/>
      <w:numFmt w:val="bullet"/>
      <w:lvlText w:val=""/>
      <w:lvlJc w:val="left"/>
      <w:pPr>
        <w:ind w:left="5040" w:hanging="360"/>
      </w:pPr>
      <w:rPr>
        <w:rFonts w:ascii="Symbol" w:hAnsi="Symbol"/>
      </w:rPr>
    </w:lvl>
    <w:lvl w:ilvl="7" w:tplc="50325A65">
      <w:start w:val="1"/>
      <w:numFmt w:val="bullet"/>
      <w:lvlText w:val="o"/>
      <w:lvlJc w:val="left"/>
      <w:pPr>
        <w:ind w:left="5760" w:hanging="360"/>
      </w:pPr>
      <w:rPr>
        <w:rFonts w:ascii="Courier New" w:hAnsi="Courier New"/>
      </w:rPr>
    </w:lvl>
    <w:lvl w:ilvl="8" w:tplc="0F9F5F04">
      <w:start w:val="1"/>
      <w:numFmt w:val="bullet"/>
      <w:lvlText w:val=""/>
      <w:lvlJc w:val="left"/>
      <w:pPr>
        <w:ind w:left="6480" w:hanging="360"/>
      </w:pPr>
      <w:rPr>
        <w:rFonts w:ascii="Wingdings" w:hAnsi="Wingdings"/>
      </w:rPr>
    </w:lvl>
  </w:abstractNum>
  <w:num w:numId="1" w16cid:durableId="1212307904">
    <w:abstractNumId w:val="21"/>
  </w:num>
  <w:num w:numId="2" w16cid:durableId="149911851">
    <w:abstractNumId w:val="13"/>
  </w:num>
  <w:num w:numId="3" w16cid:durableId="1116557314">
    <w:abstractNumId w:val="10"/>
  </w:num>
  <w:num w:numId="4" w16cid:durableId="2065788184">
    <w:abstractNumId w:val="12"/>
  </w:num>
  <w:num w:numId="5" w16cid:durableId="120729655">
    <w:abstractNumId w:val="20"/>
  </w:num>
  <w:num w:numId="6" w16cid:durableId="350961678">
    <w:abstractNumId w:val="0"/>
  </w:num>
  <w:num w:numId="7" w16cid:durableId="1085031589">
    <w:abstractNumId w:val="2"/>
  </w:num>
  <w:num w:numId="8" w16cid:durableId="991910483">
    <w:abstractNumId w:val="3"/>
  </w:num>
  <w:num w:numId="9" w16cid:durableId="656958168">
    <w:abstractNumId w:val="4"/>
  </w:num>
  <w:num w:numId="10" w16cid:durableId="1848058676">
    <w:abstractNumId w:val="5"/>
  </w:num>
  <w:num w:numId="11" w16cid:durableId="1752004402">
    <w:abstractNumId w:val="1"/>
  </w:num>
  <w:num w:numId="12" w16cid:durableId="274216785">
    <w:abstractNumId w:val="6"/>
  </w:num>
  <w:num w:numId="13" w16cid:durableId="927036634">
    <w:abstractNumId w:val="7"/>
  </w:num>
  <w:num w:numId="14" w16cid:durableId="1399981034">
    <w:abstractNumId w:val="8"/>
  </w:num>
  <w:num w:numId="15" w16cid:durableId="1286305475">
    <w:abstractNumId w:val="9"/>
  </w:num>
  <w:num w:numId="16" w16cid:durableId="1137723045">
    <w:abstractNumId w:val="14"/>
  </w:num>
  <w:num w:numId="17" w16cid:durableId="1124695180">
    <w:abstractNumId w:val="17"/>
  </w:num>
  <w:num w:numId="18" w16cid:durableId="1018501818">
    <w:abstractNumId w:val="11"/>
  </w:num>
  <w:num w:numId="19" w16cid:durableId="1597204381">
    <w:abstractNumId w:val="15"/>
  </w:num>
  <w:num w:numId="20" w16cid:durableId="1284000844">
    <w:abstractNumId w:val="18"/>
  </w:num>
  <w:num w:numId="21" w16cid:durableId="2026320107">
    <w:abstractNumId w:val="22"/>
  </w:num>
  <w:num w:numId="22" w16cid:durableId="600800390">
    <w:abstractNumId w:val="19"/>
  </w:num>
  <w:num w:numId="23" w16cid:durableId="685252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8B"/>
    <w:rsid w:val="00011221"/>
    <w:rsid w:val="000D425F"/>
    <w:rsid w:val="00140EC8"/>
    <w:rsid w:val="00174DD3"/>
    <w:rsid w:val="001B670D"/>
    <w:rsid w:val="001E515D"/>
    <w:rsid w:val="00210F2E"/>
    <w:rsid w:val="00276EA9"/>
    <w:rsid w:val="002E0E24"/>
    <w:rsid w:val="00332679"/>
    <w:rsid w:val="003E1F15"/>
    <w:rsid w:val="00447135"/>
    <w:rsid w:val="004618D6"/>
    <w:rsid w:val="004A12B9"/>
    <w:rsid w:val="00500154"/>
    <w:rsid w:val="00507AA8"/>
    <w:rsid w:val="00542EB6"/>
    <w:rsid w:val="005B2DC5"/>
    <w:rsid w:val="00602966"/>
    <w:rsid w:val="0061188B"/>
    <w:rsid w:val="0064738A"/>
    <w:rsid w:val="0065583E"/>
    <w:rsid w:val="006B510C"/>
    <w:rsid w:val="007219FE"/>
    <w:rsid w:val="00755E71"/>
    <w:rsid w:val="008E588D"/>
    <w:rsid w:val="009378DD"/>
    <w:rsid w:val="009654F0"/>
    <w:rsid w:val="00984295"/>
    <w:rsid w:val="00AC3D54"/>
    <w:rsid w:val="00AF500B"/>
    <w:rsid w:val="00C313FE"/>
    <w:rsid w:val="00C77595"/>
    <w:rsid w:val="00CF71B1"/>
    <w:rsid w:val="00DA3A26"/>
    <w:rsid w:val="00DD13DB"/>
    <w:rsid w:val="00DF3689"/>
    <w:rsid w:val="00F504E2"/>
    <w:rsid w:val="00F64188"/>
    <w:rsid w:val="00FB103F"/>
    <w:rsid w:val="00FC5F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51EC"/>
  <w15:docId w15:val="{BA681238-9682-4221-A3EB-543AF95E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rPr>
  </w:style>
  <w:style w:type="paragraph" w:styleId="2">
    <w:name w:val="heading 2"/>
    <w:basedOn w:val="a"/>
    <w:link w:val="20"/>
    <w:uiPriority w:val="9"/>
    <w:semiHidden/>
    <w:unhideWhenUsed/>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pPr>
      <w:suppressAutoHyphens/>
    </w:pPr>
    <w:rPr>
      <w:sz w:val="24"/>
    </w:rPr>
  </w:style>
  <w:style w:type="paragraph" w:styleId="a3">
    <w:name w:val="footnote text"/>
    <w:next w:val="a"/>
  </w:style>
  <w:style w:type="paragraph" w:styleId="a4">
    <w:name w:val="endnote text"/>
    <w:next w:val="a"/>
  </w:style>
  <w:style w:type="paragraph" w:styleId="a5">
    <w:name w:val="Revision"/>
    <w:hidden/>
    <w:rPr>
      <w:sz w:val="22"/>
    </w:rPr>
  </w:style>
  <w:style w:type="paragraph" w:customStyle="1" w:styleId="10">
    <w:name w:val="Основной текст1"/>
    <w:basedOn w:val="a"/>
    <w:pPr>
      <w:suppressAutoHyphens/>
      <w:spacing w:after="140" w:line="276" w:lineRule="auto"/>
    </w:pPr>
    <w:rPr>
      <w:sz w:val="24"/>
    </w:rPr>
  </w:style>
  <w:style w:type="paragraph" w:styleId="a6">
    <w:name w:val="header"/>
    <w:basedOn w:val="a"/>
    <w:link w:val="a7"/>
    <w:qFormat/>
    <w:pPr>
      <w:tabs>
        <w:tab w:val="center" w:pos="4677"/>
        <w:tab w:val="right" w:pos="9355"/>
      </w:tabs>
    </w:pPr>
  </w:style>
  <w:style w:type="paragraph" w:styleId="a8">
    <w:name w:val="footer"/>
    <w:basedOn w:val="a"/>
    <w:link w:val="a9"/>
    <w:qFormat/>
    <w:pPr>
      <w:tabs>
        <w:tab w:val="center" w:pos="4677"/>
        <w:tab w:val="right" w:pos="9355"/>
      </w:tabs>
    </w:pPr>
  </w:style>
  <w:style w:type="paragraph" w:styleId="aa">
    <w:name w:val="Balloon Text"/>
    <w:basedOn w:val="a"/>
    <w:link w:val="ab"/>
    <w:rPr>
      <w:rFonts w:ascii="Tahoma" w:hAnsi="Tahoma"/>
      <w:sz w:val="16"/>
    </w:rPr>
  </w:style>
  <w:style w:type="paragraph" w:customStyle="1" w:styleId="msonormal0">
    <w:name w:val="msonormal"/>
    <w:basedOn w:val="a"/>
    <w:pPr>
      <w:spacing w:before="100" w:beforeAutospacing="1" w:after="100" w:afterAutospacing="1"/>
    </w:pPr>
    <w:rPr>
      <w:sz w:val="24"/>
    </w:rPr>
  </w:style>
  <w:style w:type="paragraph" w:styleId="ac">
    <w:name w:val="Normal (Web)"/>
    <w:basedOn w:val="a"/>
    <w:pPr>
      <w:spacing w:before="100" w:beforeAutospacing="1" w:after="100" w:afterAutospacing="1"/>
    </w:pPr>
    <w:rPr>
      <w:sz w:val="24"/>
    </w:rPr>
  </w:style>
  <w:style w:type="paragraph" w:customStyle="1" w:styleId="ch6f1">
    <w:name w:val="ch6f1"/>
    <w:basedOn w:val="a"/>
    <w:pPr>
      <w:spacing w:before="100" w:beforeAutospacing="1" w:after="100" w:afterAutospacing="1"/>
    </w:pPr>
    <w:rPr>
      <w:sz w:val="24"/>
    </w:rPr>
  </w:style>
  <w:style w:type="paragraph" w:customStyle="1" w:styleId="ch62">
    <w:name w:val="ch62"/>
    <w:basedOn w:val="a"/>
    <w:pPr>
      <w:spacing w:before="100" w:beforeAutospacing="1" w:after="100" w:afterAutospacing="1"/>
    </w:pPr>
    <w:rPr>
      <w:sz w:val="24"/>
    </w:rPr>
  </w:style>
  <w:style w:type="paragraph" w:customStyle="1" w:styleId="ch63">
    <w:name w:val="ch63"/>
    <w:basedOn w:val="a"/>
    <w:pPr>
      <w:spacing w:before="100" w:beforeAutospacing="1" w:after="100" w:afterAutospacing="1"/>
    </w:pPr>
    <w:rPr>
      <w:sz w:val="24"/>
    </w:rPr>
  </w:style>
  <w:style w:type="paragraph" w:customStyle="1" w:styleId="datazareestrovanoch6">
    <w:name w:val="datazareestrovanoch6"/>
    <w:basedOn w:val="a"/>
    <w:pPr>
      <w:spacing w:before="100" w:beforeAutospacing="1" w:after="100" w:afterAutospacing="1"/>
    </w:pPr>
    <w:rPr>
      <w:sz w:val="24"/>
    </w:rPr>
  </w:style>
  <w:style w:type="paragraph" w:customStyle="1" w:styleId="ch64">
    <w:name w:val="ch64"/>
    <w:basedOn w:val="a"/>
    <w:pPr>
      <w:spacing w:before="100" w:beforeAutospacing="1" w:after="100" w:afterAutospacing="1"/>
    </w:pPr>
    <w:rPr>
      <w:sz w:val="24"/>
    </w:rPr>
  </w:style>
  <w:style w:type="paragraph" w:customStyle="1" w:styleId="aff1">
    <w:name w:val="aff1"/>
    <w:basedOn w:val="a"/>
    <w:pPr>
      <w:spacing w:before="100" w:beforeAutospacing="1" w:after="100" w:afterAutospacing="1"/>
    </w:pPr>
    <w:rPr>
      <w:sz w:val="24"/>
    </w:rPr>
  </w:style>
  <w:style w:type="paragraph" w:customStyle="1" w:styleId="ch6">
    <w:name w:val="ch6"/>
    <w:basedOn w:val="a"/>
    <w:pPr>
      <w:spacing w:before="100" w:beforeAutospacing="1" w:after="100" w:afterAutospacing="1"/>
    </w:pPr>
    <w:rPr>
      <w:sz w:val="24"/>
    </w:rPr>
  </w:style>
  <w:style w:type="paragraph" w:customStyle="1" w:styleId="ch66">
    <w:name w:val="ch66"/>
    <w:basedOn w:val="a"/>
    <w:pPr>
      <w:spacing w:before="100" w:beforeAutospacing="1" w:after="100" w:afterAutospacing="1"/>
    </w:pPr>
    <w:rPr>
      <w:sz w:val="24"/>
    </w:rPr>
  </w:style>
  <w:style w:type="paragraph" w:customStyle="1" w:styleId="ch61">
    <w:name w:val="ch61"/>
    <w:basedOn w:val="a"/>
    <w:pPr>
      <w:spacing w:before="100" w:beforeAutospacing="1" w:after="100" w:afterAutospacing="1"/>
    </w:pPr>
    <w:rPr>
      <w:sz w:val="24"/>
    </w:rPr>
  </w:style>
  <w:style w:type="paragraph" w:customStyle="1" w:styleId="76ch6">
    <w:name w:val="76ch6"/>
    <w:basedOn w:val="a"/>
    <w:pPr>
      <w:spacing w:before="100" w:beforeAutospacing="1" w:after="100" w:afterAutospacing="1"/>
    </w:pPr>
    <w:rPr>
      <w:sz w:val="24"/>
    </w:rPr>
  </w:style>
  <w:style w:type="paragraph" w:customStyle="1" w:styleId="afa">
    <w:name w:val="afa"/>
    <w:basedOn w:val="a"/>
    <w:pPr>
      <w:spacing w:before="100" w:beforeAutospacing="1" w:after="100" w:afterAutospacing="1"/>
    </w:pPr>
    <w:rPr>
      <w:sz w:val="24"/>
    </w:rPr>
  </w:style>
  <w:style w:type="paragraph" w:customStyle="1" w:styleId="ch68">
    <w:name w:val="ch68"/>
    <w:basedOn w:val="a"/>
    <w:pPr>
      <w:spacing w:before="100" w:beforeAutospacing="1" w:after="100" w:afterAutospacing="1"/>
    </w:pPr>
    <w:rPr>
      <w:sz w:val="24"/>
    </w:rPr>
  </w:style>
  <w:style w:type="paragraph" w:customStyle="1" w:styleId="ch6c">
    <w:name w:val="ch6c"/>
    <w:basedOn w:val="a"/>
    <w:pPr>
      <w:spacing w:before="100" w:beforeAutospacing="1" w:after="100" w:afterAutospacing="1"/>
    </w:pPr>
    <w:rPr>
      <w:sz w:val="24"/>
    </w:rPr>
  </w:style>
  <w:style w:type="paragraph" w:customStyle="1" w:styleId="ch53">
    <w:name w:val="ch53"/>
    <w:basedOn w:val="a"/>
    <w:pPr>
      <w:spacing w:before="100" w:beforeAutospacing="1" w:after="100" w:afterAutospacing="1"/>
    </w:pPr>
    <w:rPr>
      <w:sz w:val="24"/>
    </w:rPr>
  </w:style>
  <w:style w:type="paragraph" w:customStyle="1" w:styleId="strokech6">
    <w:name w:val="strokech6"/>
    <w:basedOn w:val="a"/>
    <w:pPr>
      <w:spacing w:before="100" w:beforeAutospacing="1" w:after="100" w:afterAutospacing="1"/>
    </w:pPr>
    <w:rPr>
      <w:sz w:val="24"/>
    </w:rPr>
  </w:style>
  <w:style w:type="paragraph" w:customStyle="1" w:styleId="ch5b">
    <w:name w:val="ch5b"/>
    <w:basedOn w:val="a"/>
    <w:pPr>
      <w:spacing w:before="100" w:beforeAutospacing="1" w:after="100" w:afterAutospacing="1"/>
    </w:pPr>
    <w:rPr>
      <w:sz w:val="24"/>
    </w:rPr>
  </w:style>
  <w:style w:type="paragraph" w:customStyle="1" w:styleId="affff">
    <w:name w:val="affff"/>
    <w:basedOn w:val="a"/>
    <w:pPr>
      <w:spacing w:before="100" w:beforeAutospacing="1" w:after="100" w:afterAutospacing="1"/>
    </w:pPr>
    <w:rPr>
      <w:sz w:val="24"/>
    </w:rPr>
  </w:style>
  <w:style w:type="paragraph" w:customStyle="1" w:styleId="ad">
    <w:name w:val="a"/>
    <w:basedOn w:val="a"/>
    <w:pPr>
      <w:spacing w:before="100" w:beforeAutospacing="1" w:after="100" w:afterAutospacing="1"/>
    </w:pPr>
    <w:rPr>
      <w:sz w:val="24"/>
    </w:rPr>
  </w:style>
  <w:style w:type="paragraph" w:customStyle="1" w:styleId="snoskasnoski">
    <w:name w:val="snoskasnoski"/>
    <w:basedOn w:val="a"/>
    <w:pPr>
      <w:spacing w:before="100" w:beforeAutospacing="1" w:after="100" w:afterAutospacing="1"/>
    </w:pPr>
    <w:rPr>
      <w:sz w:val="24"/>
    </w:rPr>
  </w:style>
  <w:style w:type="paragraph" w:customStyle="1" w:styleId="tableshapkatabl">
    <w:name w:val="tableshapkatabl"/>
    <w:basedOn w:val="a"/>
    <w:pPr>
      <w:spacing w:before="100" w:beforeAutospacing="1" w:after="100" w:afterAutospacing="1"/>
    </w:pPr>
    <w:rPr>
      <w:sz w:val="24"/>
    </w:rPr>
  </w:style>
  <w:style w:type="paragraph" w:customStyle="1" w:styleId="tabletabl">
    <w:name w:val="tabletabl"/>
    <w:basedOn w:val="a"/>
    <w:pPr>
      <w:spacing w:before="100" w:beforeAutospacing="1" w:after="100" w:afterAutospacing="1"/>
    </w:pPr>
    <w:rPr>
      <w:sz w:val="24"/>
    </w:rPr>
  </w:style>
  <w:style w:type="paragraph" w:customStyle="1" w:styleId="ch39">
    <w:name w:val="ch39"/>
    <w:basedOn w:val="a"/>
    <w:pPr>
      <w:spacing w:before="100" w:beforeAutospacing="1" w:after="100" w:afterAutospacing="1"/>
    </w:pPr>
    <w:rPr>
      <w:sz w:val="24"/>
    </w:rPr>
  </w:style>
  <w:style w:type="paragraph" w:customStyle="1" w:styleId="affff0">
    <w:name w:val="affff0"/>
    <w:basedOn w:val="a"/>
    <w:pPr>
      <w:spacing w:before="100" w:beforeAutospacing="1" w:after="100" w:afterAutospacing="1"/>
    </w:pPr>
    <w:rPr>
      <w:sz w:val="24"/>
    </w:rPr>
  </w:style>
  <w:style w:type="paragraph" w:styleId="z-">
    <w:name w:val="HTML Top of Form"/>
    <w:basedOn w:val="a"/>
    <w:next w:val="a"/>
    <w:link w:val="z-0"/>
    <w:hidden/>
    <w:pPr>
      <w:pBdr>
        <w:bottom w:val="single" w:sz="6" w:space="0" w:color="auto"/>
      </w:pBdr>
      <w:jc w:val="center"/>
    </w:pPr>
    <w:rPr>
      <w:rFonts w:ascii="Arial" w:hAnsi="Arial"/>
      <w:vanish/>
      <w:sz w:val="16"/>
    </w:rPr>
  </w:style>
  <w:style w:type="paragraph" w:styleId="z-1">
    <w:name w:val="HTML Bottom of Form"/>
    <w:basedOn w:val="a"/>
    <w:next w:val="a"/>
    <w:link w:val="z-2"/>
    <w:hidden/>
    <w:pPr>
      <w:pBdr>
        <w:top w:val="single" w:sz="6" w:space="0" w:color="auto"/>
      </w:pBdr>
      <w:jc w:val="center"/>
    </w:pPr>
    <w:rPr>
      <w:rFonts w:ascii="Arial" w:hAnsi="Arial"/>
      <w:vanish/>
      <w:sz w:val="16"/>
    </w:rPr>
  </w:style>
  <w:style w:type="paragraph" w:styleId="ae">
    <w:name w:val="annotation text"/>
    <w:basedOn w:val="a"/>
    <w:link w:val="af"/>
    <w:rPr>
      <w:sz w:val="20"/>
    </w:rPr>
  </w:style>
  <w:style w:type="paragraph" w:styleId="af0">
    <w:name w:val="List Paragraph"/>
    <w:basedOn w:val="a"/>
    <w:qFormat/>
    <w:pPr>
      <w:ind w:left="720"/>
      <w:contextualSpacing/>
    </w:pPr>
  </w:style>
  <w:style w:type="paragraph" w:customStyle="1" w:styleId="af1">
    <w:name w:val="Нормальний текст"/>
    <w:basedOn w:val="a"/>
    <w:pPr>
      <w:spacing w:before="120"/>
      <w:ind w:firstLine="567"/>
    </w:pPr>
    <w:rPr>
      <w:rFonts w:ascii="Antiqua" w:hAnsi="Antiqua"/>
      <w:sz w:val="26"/>
    </w:rPr>
  </w:style>
  <w:style w:type="paragraph" w:styleId="af2">
    <w:name w:val="Title"/>
    <w:basedOn w:val="1"/>
    <w:next w:val="21"/>
    <w:uiPriority w:val="10"/>
    <w:qFormat/>
    <w:pPr>
      <w:keepNext/>
      <w:spacing w:before="240" w:after="120"/>
    </w:pPr>
    <w:rPr>
      <w:rFonts w:ascii="Liberation Sans" w:hAnsi="Liberation Sans"/>
      <w:sz w:val="28"/>
    </w:rPr>
  </w:style>
  <w:style w:type="paragraph" w:customStyle="1" w:styleId="21">
    <w:name w:val="Основной текст2"/>
    <w:basedOn w:val="1"/>
    <w:pPr>
      <w:spacing w:after="140" w:line="276" w:lineRule="auto"/>
    </w:pPr>
  </w:style>
  <w:style w:type="paragraph" w:customStyle="1" w:styleId="22">
    <w:name w:val="Название объекта2"/>
    <w:basedOn w:val="1"/>
    <w:qFormat/>
    <w:pPr>
      <w:suppressLineNumbers/>
      <w:spacing w:before="120" w:after="120"/>
    </w:pPr>
    <w:rPr>
      <w:i/>
    </w:rPr>
  </w:style>
  <w:style w:type="paragraph" w:customStyle="1" w:styleId="af3">
    <w:name w:val="Покажчик"/>
    <w:basedOn w:val="1"/>
    <w:pPr>
      <w:suppressLineNumbers/>
    </w:pPr>
  </w:style>
  <w:style w:type="paragraph" w:customStyle="1" w:styleId="11">
    <w:name w:val="Название объекта1"/>
    <w:basedOn w:val="1"/>
    <w:pPr>
      <w:suppressLineNumbers/>
      <w:spacing w:before="120" w:after="120"/>
    </w:pPr>
    <w:rPr>
      <w:i/>
    </w:rPr>
  </w:style>
  <w:style w:type="paragraph" w:customStyle="1" w:styleId="rvps2">
    <w:name w:val="rvps2"/>
    <w:basedOn w:val="1"/>
    <w:pPr>
      <w:spacing w:before="280" w:after="280"/>
    </w:pPr>
  </w:style>
  <w:style w:type="paragraph" w:customStyle="1" w:styleId="rvps6">
    <w:name w:val="rvps6"/>
    <w:basedOn w:val="1"/>
    <w:pPr>
      <w:spacing w:before="280" w:after="280"/>
    </w:pPr>
  </w:style>
  <w:style w:type="paragraph" w:customStyle="1" w:styleId="rvps7">
    <w:name w:val="rvps7"/>
    <w:basedOn w:val="1"/>
    <w:pPr>
      <w:spacing w:before="280" w:after="280"/>
    </w:pPr>
  </w:style>
  <w:style w:type="paragraph" w:customStyle="1" w:styleId="af4">
    <w:name w:val="Верхній і нижній колонтитули"/>
    <w:basedOn w:val="1"/>
    <w:pPr>
      <w:suppressLineNumbers/>
      <w:tabs>
        <w:tab w:val="center" w:pos="4819"/>
        <w:tab w:val="right" w:pos="9638"/>
      </w:tabs>
    </w:pPr>
  </w:style>
  <w:style w:type="paragraph" w:customStyle="1" w:styleId="12">
    <w:name w:val="Нижний колонтитул1"/>
    <w:basedOn w:val="1"/>
    <w:pPr>
      <w:tabs>
        <w:tab w:val="center" w:pos="4677"/>
        <w:tab w:val="right" w:pos="9355"/>
      </w:tabs>
    </w:pPr>
  </w:style>
  <w:style w:type="paragraph" w:customStyle="1" w:styleId="13">
    <w:name w:val="Текст выноски1"/>
    <w:basedOn w:val="1"/>
    <w:rPr>
      <w:rFonts w:ascii="Tahoma" w:hAnsi="Tahoma"/>
      <w:sz w:val="16"/>
    </w:rPr>
  </w:style>
  <w:style w:type="paragraph" w:customStyle="1" w:styleId="14">
    <w:name w:val="Список1"/>
    <w:basedOn w:val="21"/>
  </w:style>
  <w:style w:type="paragraph" w:customStyle="1" w:styleId="15">
    <w:name w:val="Верхний колонтитул1"/>
    <w:basedOn w:val="af4"/>
  </w:style>
  <w:style w:type="character" w:styleId="af5">
    <w:name w:val="line number"/>
    <w:basedOn w:val="a0"/>
    <w:semiHidden/>
  </w:style>
  <w:style w:type="character" w:styleId="af6">
    <w:name w:val="Hyperlink"/>
    <w:rPr>
      <w:color w:val="0000FF"/>
      <w:u w:val="single"/>
    </w:rPr>
  </w:style>
  <w:style w:type="character" w:customStyle="1" w:styleId="16">
    <w:name w:val="Строгий1"/>
    <w:qFormat/>
    <w:rPr>
      <w:b/>
    </w:rPr>
  </w:style>
  <w:style w:type="character" w:customStyle="1" w:styleId="17">
    <w:name w:val="Гиперссылка1"/>
    <w:rPr>
      <w:color w:val="0000FF"/>
      <w:u w:val="single"/>
    </w:rPr>
  </w:style>
  <w:style w:type="character" w:customStyle="1" w:styleId="af7">
    <w:name w:val="Нижний колонтитул Знак"/>
    <w:rPr>
      <w:sz w:val="24"/>
    </w:rPr>
  </w:style>
  <w:style w:type="character" w:customStyle="1" w:styleId="af8">
    <w:name w:val="Текст выноски Знак"/>
    <w:rPr>
      <w:rFonts w:ascii="Tahoma" w:hAnsi="Tahoma"/>
      <w:sz w:val="16"/>
    </w:rPr>
  </w:style>
  <w:style w:type="character" w:styleId="af9">
    <w:name w:val="footnote reference"/>
    <w:rPr>
      <w:vertAlign w:val="superscript"/>
    </w:rPr>
  </w:style>
  <w:style w:type="character" w:customStyle="1" w:styleId="FootnoteTextChar">
    <w:name w:val="Footnote Text Char"/>
    <w:rPr>
      <w:sz w:val="20"/>
    </w:rPr>
  </w:style>
  <w:style w:type="character" w:styleId="afb">
    <w:name w:val="endnote reference"/>
    <w:rPr>
      <w:vertAlign w:val="superscript"/>
    </w:rPr>
  </w:style>
  <w:style w:type="character" w:customStyle="1" w:styleId="EndnoteTextChar">
    <w:name w:val="Endnote Text Char"/>
    <w:rPr>
      <w:sz w:val="20"/>
    </w:rPr>
  </w:style>
  <w:style w:type="character" w:customStyle="1" w:styleId="a7">
    <w:name w:val="Верхній колонтитул Знак"/>
    <w:link w:val="a6"/>
  </w:style>
  <w:style w:type="character" w:customStyle="1" w:styleId="a9">
    <w:name w:val="Нижній колонтитул Знак"/>
    <w:link w:val="a8"/>
  </w:style>
  <w:style w:type="character" w:customStyle="1" w:styleId="ab">
    <w:name w:val="Текст у виносці Знак"/>
    <w:link w:val="aa"/>
    <w:rPr>
      <w:rFonts w:ascii="Tahoma" w:hAnsi="Tahoma"/>
      <w:sz w:val="16"/>
    </w:rPr>
  </w:style>
  <w:style w:type="character" w:customStyle="1" w:styleId="20">
    <w:name w:val="Заголовок 2 Знак"/>
    <w:link w:val="2"/>
    <w:rPr>
      <w:b/>
      <w:sz w:val="36"/>
    </w:rPr>
  </w:style>
  <w:style w:type="character" w:customStyle="1" w:styleId="Heading2Char">
    <w:name w:val="Heading 2 Char"/>
    <w:rPr>
      <w:rFonts w:ascii="Cambria" w:hAnsi="Cambria"/>
      <w:b/>
      <w:i/>
      <w:sz w:val="28"/>
    </w:rPr>
  </w:style>
  <w:style w:type="character" w:styleId="afc">
    <w:name w:val="FollowedHyperlink"/>
    <w:rPr>
      <w:color w:val="800080"/>
      <w:u w:val="single"/>
    </w:rPr>
  </w:style>
  <w:style w:type="character" w:customStyle="1" w:styleId="bold">
    <w:name w:val="bold"/>
  </w:style>
  <w:style w:type="character" w:customStyle="1" w:styleId="z-0">
    <w:name w:val="z-Початок форми Знак"/>
    <w:link w:val="z-"/>
    <w:rPr>
      <w:rFonts w:ascii="Arial" w:hAnsi="Arial"/>
      <w:vanish/>
      <w:sz w:val="16"/>
    </w:rPr>
  </w:style>
  <w:style w:type="character" w:customStyle="1" w:styleId="z-TopofFormChar">
    <w:name w:val="z-Top of Form Char"/>
    <w:rPr>
      <w:rFonts w:ascii="Arial" w:hAnsi="Arial"/>
      <w:vanish/>
      <w:sz w:val="16"/>
    </w:rPr>
  </w:style>
  <w:style w:type="character" w:customStyle="1" w:styleId="z-2">
    <w:name w:val="z-Кінець форми Знак"/>
    <w:link w:val="z-1"/>
    <w:rPr>
      <w:rFonts w:ascii="Arial" w:hAnsi="Arial"/>
      <w:vanish/>
      <w:sz w:val="16"/>
    </w:rPr>
  </w:style>
  <w:style w:type="character" w:customStyle="1" w:styleId="z-BottomofFormChar">
    <w:name w:val="z-Bottom of Form Char"/>
    <w:rPr>
      <w:rFonts w:ascii="Arial" w:hAnsi="Arial"/>
      <w:vanish/>
      <w:sz w:val="16"/>
    </w:rPr>
  </w:style>
  <w:style w:type="character" w:customStyle="1" w:styleId="st131">
    <w:name w:val="st131"/>
    <w:rPr>
      <w:i/>
      <w:color w:val="0000FF"/>
    </w:rPr>
  </w:style>
  <w:style w:type="character" w:customStyle="1" w:styleId="st46">
    <w:name w:val="st46"/>
    <w:rPr>
      <w:i/>
      <w:color w:val="000000"/>
    </w:rPr>
  </w:style>
  <w:style w:type="character" w:customStyle="1" w:styleId="st42">
    <w:name w:val="st42"/>
    <w:rPr>
      <w:color w:val="000000"/>
    </w:rPr>
  </w:style>
  <w:style w:type="character" w:styleId="afd">
    <w:name w:val="annotation reference"/>
    <w:rPr>
      <w:sz w:val="16"/>
    </w:rPr>
  </w:style>
  <w:style w:type="character" w:customStyle="1" w:styleId="af">
    <w:name w:val="Текст примітки Знак"/>
    <w:link w:val="ae"/>
    <w:rPr>
      <w:sz w:val="20"/>
    </w:rPr>
  </w:style>
  <w:style w:type="character" w:styleId="afe">
    <w:name w:val="Unresolved Mention"/>
    <w:rPr>
      <w:color w:val="605E5C"/>
      <w:shd w:val="clear" w:color="auto" w:fill="E1DFDD"/>
    </w:rPr>
  </w:style>
  <w:style w:type="table" w:styleId="18">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Обычная таблица1"/>
    <w:tblPr>
      <w:tblInd w:w="0" w:type="dxa"/>
      <w:tblCellMar>
        <w:top w:w="0" w:type="dxa"/>
        <w:left w:w="108" w:type="dxa"/>
        <w:bottom w:w="0" w:type="dxa"/>
        <w:right w:w="108" w:type="dxa"/>
      </w:tblCellMar>
    </w:tblPr>
  </w:style>
  <w:style w:type="table" w:styleId="1a">
    <w:name w:val="Table Grid 1"/>
    <w:basedOn w:val="a1"/>
    <w:pPr>
      <w:spacing w:after="160" w:line="259" w:lineRule="auto"/>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aff">
    <w:name w:val="Table Grid"/>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e"/>
    <w:next w:val="ae"/>
    <w:link w:val="aff2"/>
    <w:uiPriority w:val="99"/>
    <w:semiHidden/>
    <w:unhideWhenUsed/>
    <w:rsid w:val="00C77595"/>
    <w:rPr>
      <w:b/>
      <w:bCs/>
    </w:rPr>
  </w:style>
  <w:style w:type="character" w:customStyle="1" w:styleId="aff2">
    <w:name w:val="Тема примітки Знак"/>
    <w:basedOn w:val="af"/>
    <w:link w:val="aff0"/>
    <w:uiPriority w:val="99"/>
    <w:semiHidden/>
    <w:rsid w:val="00C7759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akon.rada.gov.ua/laws/show/851-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2146</Words>
  <Characters>12237</Characters>
  <Application>Microsoft Office Word</Application>
  <DocSecurity>0</DocSecurity>
  <Lines>101</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Лепіска Олена Володимирівна</dc:creator>
  <cp:lastModifiedBy>Лепіска Олена Володимирівна</cp:lastModifiedBy>
  <cp:revision>20</cp:revision>
  <cp:lastPrinted>2024-12-04T11:48:00Z</cp:lastPrinted>
  <dcterms:created xsi:type="dcterms:W3CDTF">2024-12-02T06:14:00Z</dcterms:created>
  <dcterms:modified xsi:type="dcterms:W3CDTF">2024-12-04T11:57:00Z</dcterms:modified>
</cp:coreProperties>
</file>